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5A7F" w:rsidRPr="007F089D" w:rsidRDefault="005C5A7F" w:rsidP="007F089D">
      <w:pPr>
        <w:spacing w:after="0" w:line="240" w:lineRule="auto"/>
        <w:ind w:firstLine="567"/>
        <w:jc w:val="center"/>
        <w:rPr>
          <w:rFonts w:ascii="Arial" w:hAnsi="Arial" w:cs="Arial"/>
          <w:color w:val="000000"/>
          <w:sz w:val="24"/>
          <w:szCs w:val="24"/>
          <w:lang w:val="az-Latn-AZ"/>
        </w:rPr>
      </w:pPr>
    </w:p>
    <w:p w:rsidR="005C5A7F" w:rsidRPr="007F089D" w:rsidRDefault="005C5A7F" w:rsidP="007F089D">
      <w:pPr>
        <w:spacing w:after="0" w:line="240" w:lineRule="auto"/>
        <w:ind w:firstLine="567"/>
        <w:jc w:val="center"/>
        <w:rPr>
          <w:rFonts w:ascii="Arial" w:hAnsi="Arial" w:cs="Arial"/>
          <w:color w:val="000000"/>
          <w:sz w:val="24"/>
          <w:szCs w:val="24"/>
          <w:lang w:val="az-Latn-AZ"/>
        </w:rPr>
      </w:pPr>
    </w:p>
    <w:p w:rsidR="005C5A7F" w:rsidRPr="007F089D" w:rsidRDefault="005C5A7F" w:rsidP="007F089D">
      <w:pPr>
        <w:spacing w:after="0" w:line="240" w:lineRule="auto"/>
        <w:ind w:firstLine="567"/>
        <w:jc w:val="center"/>
        <w:rPr>
          <w:rFonts w:ascii="Arial" w:hAnsi="Arial" w:cs="Arial"/>
          <w:color w:val="000000"/>
          <w:sz w:val="24"/>
          <w:szCs w:val="24"/>
          <w:lang w:val="az-Latn-AZ"/>
        </w:rPr>
      </w:pPr>
    </w:p>
    <w:p w:rsidR="005C5A7F" w:rsidRPr="007F089D" w:rsidRDefault="005C5A7F" w:rsidP="007F089D">
      <w:pPr>
        <w:spacing w:after="0" w:line="240" w:lineRule="auto"/>
        <w:ind w:firstLine="567"/>
        <w:jc w:val="center"/>
        <w:rPr>
          <w:rFonts w:ascii="Arial" w:hAnsi="Arial" w:cs="Arial"/>
          <w:color w:val="000000"/>
          <w:sz w:val="24"/>
          <w:szCs w:val="24"/>
          <w:lang w:val="az-Latn-AZ"/>
        </w:rPr>
      </w:pPr>
    </w:p>
    <w:p w:rsidR="005C5A7F" w:rsidRPr="007F089D" w:rsidRDefault="005C5A7F" w:rsidP="007F089D">
      <w:pPr>
        <w:spacing w:after="0" w:line="240" w:lineRule="auto"/>
        <w:ind w:firstLine="567"/>
        <w:jc w:val="center"/>
        <w:rPr>
          <w:rFonts w:ascii="Arial" w:hAnsi="Arial" w:cs="Arial"/>
          <w:b/>
          <w:color w:val="000000"/>
          <w:sz w:val="24"/>
          <w:szCs w:val="24"/>
          <w:lang w:val="az-Latn-AZ"/>
        </w:rPr>
      </w:pPr>
    </w:p>
    <w:p w:rsidR="007F089D" w:rsidRDefault="007F089D" w:rsidP="007F089D">
      <w:pPr>
        <w:spacing w:after="0" w:line="240" w:lineRule="auto"/>
        <w:ind w:firstLine="567"/>
        <w:jc w:val="center"/>
        <w:rPr>
          <w:rFonts w:ascii="Arial" w:hAnsi="Arial" w:cs="Arial"/>
          <w:b/>
          <w:color w:val="000000"/>
          <w:sz w:val="24"/>
          <w:szCs w:val="24"/>
          <w:lang w:val="az-Latn-AZ"/>
        </w:rPr>
      </w:pPr>
    </w:p>
    <w:p w:rsidR="0098081B" w:rsidRDefault="0098081B" w:rsidP="007F089D">
      <w:pPr>
        <w:spacing w:after="0" w:line="240" w:lineRule="auto"/>
        <w:ind w:firstLine="567"/>
        <w:jc w:val="center"/>
        <w:rPr>
          <w:rFonts w:ascii="Arial" w:hAnsi="Arial" w:cs="Arial"/>
          <w:b/>
          <w:color w:val="000000"/>
          <w:sz w:val="24"/>
          <w:szCs w:val="24"/>
          <w:lang w:val="az-Latn-AZ"/>
        </w:rPr>
      </w:pPr>
    </w:p>
    <w:p w:rsidR="0098081B" w:rsidRDefault="0098081B" w:rsidP="007F089D">
      <w:pPr>
        <w:spacing w:after="0" w:line="240" w:lineRule="auto"/>
        <w:ind w:firstLine="567"/>
        <w:jc w:val="center"/>
        <w:rPr>
          <w:rFonts w:ascii="Arial" w:hAnsi="Arial" w:cs="Arial"/>
          <w:b/>
          <w:color w:val="000000"/>
          <w:sz w:val="24"/>
          <w:szCs w:val="24"/>
          <w:lang w:val="az-Latn-AZ"/>
        </w:rPr>
      </w:pPr>
    </w:p>
    <w:p w:rsidR="0098081B" w:rsidRDefault="0098081B" w:rsidP="007F089D">
      <w:pPr>
        <w:spacing w:after="0" w:line="240" w:lineRule="auto"/>
        <w:ind w:firstLine="567"/>
        <w:jc w:val="center"/>
        <w:rPr>
          <w:rFonts w:ascii="Arial" w:hAnsi="Arial" w:cs="Arial"/>
          <w:b/>
          <w:color w:val="000000"/>
          <w:sz w:val="24"/>
          <w:szCs w:val="24"/>
          <w:lang w:val="az-Latn-AZ"/>
        </w:rPr>
      </w:pPr>
    </w:p>
    <w:p w:rsidR="0098081B" w:rsidRDefault="0098081B" w:rsidP="007F089D">
      <w:pPr>
        <w:spacing w:after="0" w:line="240" w:lineRule="auto"/>
        <w:ind w:firstLine="567"/>
        <w:jc w:val="center"/>
        <w:rPr>
          <w:rFonts w:ascii="Arial" w:hAnsi="Arial" w:cs="Arial"/>
          <w:b/>
          <w:color w:val="000000"/>
          <w:sz w:val="24"/>
          <w:szCs w:val="24"/>
          <w:lang w:val="az-Latn-AZ"/>
        </w:rPr>
      </w:pPr>
    </w:p>
    <w:p w:rsidR="0098081B" w:rsidRDefault="0098081B" w:rsidP="007F089D">
      <w:pPr>
        <w:spacing w:after="0" w:line="240" w:lineRule="auto"/>
        <w:ind w:firstLine="567"/>
        <w:jc w:val="center"/>
        <w:rPr>
          <w:rFonts w:ascii="Arial" w:hAnsi="Arial" w:cs="Arial"/>
          <w:b/>
          <w:color w:val="000000"/>
          <w:sz w:val="24"/>
          <w:szCs w:val="24"/>
          <w:lang w:val="az-Latn-AZ"/>
        </w:rPr>
      </w:pPr>
    </w:p>
    <w:p w:rsidR="0098081B" w:rsidRDefault="0098081B" w:rsidP="007F089D">
      <w:pPr>
        <w:spacing w:after="0" w:line="240" w:lineRule="auto"/>
        <w:ind w:firstLine="567"/>
        <w:jc w:val="center"/>
        <w:rPr>
          <w:rFonts w:ascii="Arial" w:hAnsi="Arial" w:cs="Arial"/>
          <w:b/>
          <w:color w:val="000000"/>
          <w:sz w:val="24"/>
          <w:szCs w:val="24"/>
          <w:lang w:val="az-Latn-AZ"/>
        </w:rPr>
      </w:pPr>
    </w:p>
    <w:p w:rsidR="005C5A7F" w:rsidRPr="007F089D" w:rsidRDefault="005C5A7F" w:rsidP="007F089D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az-Latn-AZ"/>
        </w:rPr>
      </w:pPr>
      <w:r w:rsidRPr="007F089D">
        <w:rPr>
          <w:rFonts w:ascii="Arial" w:hAnsi="Arial" w:cs="Arial"/>
          <w:b/>
          <w:color w:val="000000"/>
          <w:sz w:val="24"/>
          <w:szCs w:val="24"/>
          <w:lang w:val="az-Latn-AZ"/>
        </w:rPr>
        <w:t>AZƏRBAYCAN RESPUBLİKASI ADINDAN</w:t>
      </w:r>
    </w:p>
    <w:p w:rsidR="005C5A7F" w:rsidRPr="007F089D" w:rsidRDefault="005C5A7F" w:rsidP="007F089D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az-Latn-AZ"/>
        </w:rPr>
      </w:pPr>
    </w:p>
    <w:p w:rsidR="005C5A7F" w:rsidRPr="007F089D" w:rsidRDefault="005C5A7F" w:rsidP="007F089D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az-Latn-AZ"/>
        </w:rPr>
      </w:pPr>
      <w:r w:rsidRPr="007F089D">
        <w:rPr>
          <w:rFonts w:ascii="Arial" w:hAnsi="Arial" w:cs="Arial"/>
          <w:b/>
          <w:color w:val="000000"/>
          <w:sz w:val="24"/>
          <w:szCs w:val="24"/>
          <w:lang w:val="az-Latn-AZ"/>
        </w:rPr>
        <w:t>Azərbaycan Respublikası</w:t>
      </w:r>
    </w:p>
    <w:p w:rsidR="005C5A7F" w:rsidRPr="007F089D" w:rsidRDefault="005C5A7F" w:rsidP="007F089D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az-Latn-AZ"/>
        </w:rPr>
      </w:pPr>
      <w:r w:rsidRPr="007F089D">
        <w:rPr>
          <w:rFonts w:ascii="Arial" w:hAnsi="Arial" w:cs="Arial"/>
          <w:b/>
          <w:color w:val="000000"/>
          <w:sz w:val="24"/>
          <w:szCs w:val="24"/>
          <w:lang w:val="az-Latn-AZ"/>
        </w:rPr>
        <w:t>Konstitusiya Məhkəməsi Plenumunun</w:t>
      </w:r>
    </w:p>
    <w:p w:rsidR="005C5A7F" w:rsidRPr="007F089D" w:rsidRDefault="005C5A7F" w:rsidP="007F089D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az-Latn-AZ"/>
        </w:rPr>
      </w:pPr>
    </w:p>
    <w:p w:rsidR="005C5A7F" w:rsidRPr="007F089D" w:rsidRDefault="005C5A7F" w:rsidP="007F089D">
      <w:pPr>
        <w:spacing w:after="0" w:line="240" w:lineRule="auto"/>
        <w:jc w:val="center"/>
        <w:rPr>
          <w:rFonts w:ascii="Arial" w:eastAsia="MS Mincho" w:hAnsi="Arial" w:cs="Arial"/>
          <w:b/>
          <w:color w:val="000000"/>
          <w:sz w:val="24"/>
          <w:szCs w:val="24"/>
          <w:lang w:val="az-Latn-AZ"/>
        </w:rPr>
      </w:pPr>
      <w:r w:rsidRPr="007F089D">
        <w:rPr>
          <w:rFonts w:ascii="Arial" w:eastAsia="MS Mincho" w:hAnsi="Arial" w:cs="Arial"/>
          <w:b/>
          <w:color w:val="000000"/>
          <w:sz w:val="24"/>
          <w:szCs w:val="24"/>
          <w:lang w:val="az-Latn-AZ"/>
        </w:rPr>
        <w:t>Q Ə R A R I</w:t>
      </w:r>
    </w:p>
    <w:p w:rsidR="005C5A7F" w:rsidRDefault="005C5A7F" w:rsidP="007F089D">
      <w:pPr>
        <w:spacing w:after="0" w:line="240" w:lineRule="auto"/>
        <w:jc w:val="center"/>
        <w:rPr>
          <w:rFonts w:ascii="Arial" w:eastAsia="MS Mincho" w:hAnsi="Arial" w:cs="Arial"/>
          <w:b/>
          <w:color w:val="000000"/>
          <w:sz w:val="24"/>
          <w:szCs w:val="24"/>
          <w:lang w:val="az-Latn-AZ"/>
        </w:rPr>
      </w:pPr>
    </w:p>
    <w:p w:rsidR="007F089D" w:rsidRPr="007F089D" w:rsidRDefault="007F089D" w:rsidP="007F089D">
      <w:pPr>
        <w:spacing w:after="0" w:line="240" w:lineRule="auto"/>
        <w:jc w:val="center"/>
        <w:rPr>
          <w:rFonts w:ascii="Arial" w:eastAsia="MS Mincho" w:hAnsi="Arial" w:cs="Arial"/>
          <w:b/>
          <w:color w:val="000000"/>
          <w:sz w:val="24"/>
          <w:szCs w:val="24"/>
          <w:lang w:val="az-Latn-AZ"/>
        </w:rPr>
      </w:pPr>
    </w:p>
    <w:p w:rsidR="003806B9" w:rsidRDefault="005C5A7F" w:rsidP="007F089D">
      <w:pPr>
        <w:spacing w:after="0" w:line="240" w:lineRule="auto"/>
        <w:jc w:val="center"/>
        <w:rPr>
          <w:rFonts w:ascii="Arial" w:eastAsia="MS Mincho" w:hAnsi="Arial" w:cs="Arial"/>
          <w:b/>
          <w:color w:val="000000"/>
          <w:sz w:val="24"/>
          <w:szCs w:val="24"/>
          <w:lang w:val="az-Latn-AZ"/>
        </w:rPr>
      </w:pPr>
      <w:r w:rsidRPr="007F089D">
        <w:rPr>
          <w:rFonts w:ascii="Arial" w:eastAsia="MS Mincho" w:hAnsi="Arial" w:cs="Arial"/>
          <w:b/>
          <w:color w:val="000000"/>
          <w:sz w:val="24"/>
          <w:szCs w:val="24"/>
          <w:lang w:val="az-Latn-AZ"/>
        </w:rPr>
        <w:t>Azərbaycan Respublikası Mülki Məcəlləsinin 2.5-ci maddəsinin</w:t>
      </w:r>
      <w:r w:rsidR="007F089D">
        <w:rPr>
          <w:rFonts w:ascii="Arial" w:eastAsia="MS Mincho" w:hAnsi="Arial" w:cs="Arial"/>
          <w:b/>
          <w:color w:val="000000"/>
          <w:sz w:val="24"/>
          <w:szCs w:val="24"/>
          <w:lang w:val="az-Latn-AZ"/>
        </w:rPr>
        <w:t xml:space="preserve"> </w:t>
      </w:r>
    </w:p>
    <w:p w:rsidR="005C5A7F" w:rsidRPr="007F089D" w:rsidRDefault="005C5A7F" w:rsidP="007F089D">
      <w:pPr>
        <w:spacing w:after="0" w:line="240" w:lineRule="auto"/>
        <w:jc w:val="center"/>
        <w:rPr>
          <w:rFonts w:ascii="Arial" w:eastAsia="MS Mincho" w:hAnsi="Arial" w:cs="Arial"/>
          <w:b/>
          <w:color w:val="000000"/>
          <w:sz w:val="24"/>
          <w:szCs w:val="24"/>
          <w:lang w:val="az-Latn-AZ"/>
        </w:rPr>
      </w:pPr>
      <w:r w:rsidRPr="007F089D">
        <w:rPr>
          <w:rFonts w:ascii="Arial" w:hAnsi="Arial" w:cs="Arial"/>
          <w:b/>
          <w:color w:val="000000"/>
          <w:sz w:val="24"/>
          <w:szCs w:val="24"/>
          <w:lang w:val="az-Latn-AZ"/>
        </w:rPr>
        <w:t xml:space="preserve">şərh edilməsinə </w:t>
      </w:r>
      <w:r w:rsidRPr="007F089D">
        <w:rPr>
          <w:rFonts w:ascii="Arial" w:eastAsia="Arial" w:hAnsi="Arial" w:cs="Arial"/>
          <w:b/>
          <w:sz w:val="24"/>
          <w:szCs w:val="24"/>
          <w:lang w:val="az-Latn-AZ"/>
        </w:rPr>
        <w:t>dair</w:t>
      </w:r>
    </w:p>
    <w:p w:rsidR="005C5A7F" w:rsidRPr="007F089D" w:rsidRDefault="005C5A7F" w:rsidP="007F089D">
      <w:pPr>
        <w:spacing w:after="0" w:line="240" w:lineRule="auto"/>
        <w:ind w:firstLine="567"/>
        <w:jc w:val="center"/>
        <w:rPr>
          <w:rFonts w:ascii="Arial" w:eastAsia="MS Mincho" w:hAnsi="Arial" w:cs="Arial"/>
          <w:b/>
          <w:color w:val="000000"/>
          <w:sz w:val="24"/>
          <w:szCs w:val="24"/>
          <w:lang w:val="az-Latn-AZ"/>
        </w:rPr>
      </w:pPr>
    </w:p>
    <w:p w:rsidR="005C5A7F" w:rsidRPr="007F089D" w:rsidRDefault="005C5A7F" w:rsidP="007F089D">
      <w:pPr>
        <w:spacing w:after="0" w:line="240" w:lineRule="auto"/>
        <w:ind w:firstLine="567"/>
        <w:jc w:val="center"/>
        <w:rPr>
          <w:rFonts w:ascii="Arial" w:eastAsia="MS Mincho" w:hAnsi="Arial" w:cs="Arial"/>
          <w:b/>
          <w:color w:val="000000"/>
          <w:sz w:val="24"/>
          <w:szCs w:val="24"/>
          <w:lang w:val="az-Latn-AZ"/>
        </w:rPr>
      </w:pPr>
    </w:p>
    <w:p w:rsidR="005C5A7F" w:rsidRPr="007F089D" w:rsidRDefault="005C5A7F" w:rsidP="007F089D">
      <w:pPr>
        <w:spacing w:after="0" w:line="240" w:lineRule="auto"/>
        <w:ind w:firstLine="567"/>
        <w:jc w:val="both"/>
        <w:rPr>
          <w:rFonts w:ascii="Arial" w:eastAsia="MS Mincho" w:hAnsi="Arial" w:cs="Arial"/>
          <w:b/>
          <w:color w:val="000000"/>
          <w:sz w:val="24"/>
          <w:szCs w:val="24"/>
          <w:lang w:val="az-Latn-AZ"/>
        </w:rPr>
      </w:pPr>
      <w:r w:rsidRPr="007F089D">
        <w:rPr>
          <w:rFonts w:ascii="Arial" w:eastAsia="MS Mincho" w:hAnsi="Arial" w:cs="Arial"/>
          <w:b/>
          <w:color w:val="000000"/>
          <w:sz w:val="24"/>
          <w:szCs w:val="24"/>
          <w:lang w:val="az-Latn-AZ"/>
        </w:rPr>
        <w:t xml:space="preserve">24 aprel 2019-cu il </w:t>
      </w:r>
      <w:r w:rsidR="007F089D">
        <w:rPr>
          <w:rFonts w:ascii="Arial" w:eastAsia="MS Mincho" w:hAnsi="Arial" w:cs="Arial"/>
          <w:b/>
          <w:color w:val="000000"/>
          <w:sz w:val="24"/>
          <w:szCs w:val="24"/>
          <w:lang w:val="az-Latn-AZ"/>
        </w:rPr>
        <w:t xml:space="preserve">                                                                                B</w:t>
      </w:r>
      <w:r w:rsidRPr="007F089D">
        <w:rPr>
          <w:rFonts w:ascii="Arial" w:eastAsia="MS Mincho" w:hAnsi="Arial" w:cs="Arial"/>
          <w:b/>
          <w:color w:val="000000"/>
          <w:sz w:val="24"/>
          <w:szCs w:val="24"/>
          <w:lang w:val="az-Latn-AZ"/>
        </w:rPr>
        <w:t>akı şəhəri</w:t>
      </w:r>
    </w:p>
    <w:p w:rsidR="005C5A7F" w:rsidRPr="007F089D" w:rsidRDefault="005C5A7F" w:rsidP="007F089D">
      <w:pPr>
        <w:spacing w:after="0" w:line="240" w:lineRule="auto"/>
        <w:ind w:firstLine="567"/>
        <w:jc w:val="both"/>
        <w:rPr>
          <w:rFonts w:ascii="Arial" w:eastAsia="MS Mincho" w:hAnsi="Arial" w:cs="Arial"/>
          <w:color w:val="000000"/>
          <w:sz w:val="24"/>
          <w:szCs w:val="24"/>
          <w:lang w:val="az-Latn-AZ"/>
        </w:rPr>
      </w:pPr>
    </w:p>
    <w:p w:rsidR="005C5A7F" w:rsidRPr="007F089D" w:rsidRDefault="005C5A7F" w:rsidP="007F089D">
      <w:pPr>
        <w:spacing w:after="0" w:line="240" w:lineRule="auto"/>
        <w:ind w:firstLine="567"/>
        <w:jc w:val="both"/>
        <w:rPr>
          <w:rFonts w:ascii="Arial" w:eastAsia="MS Mincho" w:hAnsi="Arial" w:cs="Arial"/>
          <w:color w:val="000000"/>
          <w:sz w:val="24"/>
          <w:szCs w:val="24"/>
          <w:lang w:val="az-Latn-AZ"/>
        </w:rPr>
      </w:pPr>
      <w:r w:rsidRPr="007F089D">
        <w:rPr>
          <w:rFonts w:ascii="Arial" w:eastAsia="MS Mincho" w:hAnsi="Arial" w:cs="Arial"/>
          <w:color w:val="000000"/>
          <w:sz w:val="24"/>
          <w:szCs w:val="24"/>
          <w:lang w:val="az-Latn-AZ"/>
        </w:rPr>
        <w:t>Azərbaycan Respublikası Konstitusiya Məhkəməsinin Plenumu Fərhad Abdullayev (sədr), Sona Salmanova, Südabə Həsənova, Rövşən İsmayılov (məruzəçi-hakim), Ceyhun Qaracayev, Rafael Qvaladze, İsa Nəcəfov və Kamran Şəfiyevdən ibarət tərkibdə,</w:t>
      </w:r>
    </w:p>
    <w:p w:rsidR="007F089D" w:rsidRDefault="005C5A7F" w:rsidP="007F089D">
      <w:pPr>
        <w:spacing w:after="0" w:line="240" w:lineRule="auto"/>
        <w:ind w:firstLine="567"/>
        <w:jc w:val="both"/>
        <w:rPr>
          <w:rFonts w:ascii="Arial" w:eastAsia="MS Mincho" w:hAnsi="Arial" w:cs="Arial"/>
          <w:color w:val="000000"/>
          <w:sz w:val="24"/>
          <w:szCs w:val="24"/>
          <w:lang w:val="az-Latn-AZ"/>
        </w:rPr>
      </w:pPr>
      <w:r w:rsidRPr="007F089D">
        <w:rPr>
          <w:rFonts w:ascii="Arial" w:eastAsia="MS Mincho" w:hAnsi="Arial" w:cs="Arial"/>
          <w:color w:val="000000"/>
          <w:sz w:val="24"/>
          <w:szCs w:val="24"/>
          <w:lang w:val="az-Latn-AZ"/>
        </w:rPr>
        <w:t>məhkəmə katibi Fəraid Əliyevin,</w:t>
      </w:r>
    </w:p>
    <w:p w:rsidR="005C5A7F" w:rsidRPr="007F089D" w:rsidRDefault="005C5A7F" w:rsidP="007F089D">
      <w:pPr>
        <w:spacing w:after="0" w:line="240" w:lineRule="auto"/>
        <w:ind w:firstLine="567"/>
        <w:jc w:val="both"/>
        <w:rPr>
          <w:rFonts w:ascii="Arial" w:eastAsia="MS Mincho" w:hAnsi="Arial" w:cs="Arial"/>
          <w:color w:val="000000"/>
          <w:sz w:val="24"/>
          <w:szCs w:val="24"/>
          <w:lang w:val="az-Latn-AZ"/>
        </w:rPr>
      </w:pPr>
      <w:r w:rsidRPr="007F089D">
        <w:rPr>
          <w:rFonts w:ascii="Arial" w:eastAsia="MS Mincho" w:hAnsi="Arial" w:cs="Arial"/>
          <w:color w:val="000000"/>
          <w:sz w:val="24"/>
          <w:szCs w:val="24"/>
          <w:lang w:val="az-Latn-AZ"/>
        </w:rPr>
        <w:t>maraqlı subyektlərin nümayəndələri Bakı Apellyasiya Məhkəməsinin İnzibati-İqtisadi Kollegiyasının sədri Vidadi Məmmədovun, Azərbaycan Respublikası Milli Məclisi Aparatının İnzibati və hərbi qanunvericilik şöbəsinin baş məsləhətçisi Elnur Nuriyevin,</w:t>
      </w:r>
    </w:p>
    <w:p w:rsidR="005C5A7F" w:rsidRPr="007F089D" w:rsidRDefault="003806B9" w:rsidP="007F089D">
      <w:pPr>
        <w:tabs>
          <w:tab w:val="left" w:pos="2977"/>
        </w:tabs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  <w:lang w:val="az-Latn-AZ" w:eastAsia="en-US"/>
        </w:rPr>
      </w:pPr>
      <w:r>
        <w:rPr>
          <w:rFonts w:ascii="Arial" w:eastAsia="MS Mincho" w:hAnsi="Arial" w:cs="Arial"/>
          <w:color w:val="000000"/>
          <w:sz w:val="24"/>
          <w:szCs w:val="24"/>
          <w:lang w:val="az-Latn-AZ"/>
        </w:rPr>
        <w:t>ekspert</w:t>
      </w:r>
      <w:r w:rsidR="005C5A7F" w:rsidRPr="007F089D">
        <w:rPr>
          <w:rFonts w:ascii="Arial" w:eastAsia="MS Mincho" w:hAnsi="Arial" w:cs="Arial"/>
          <w:color w:val="000000"/>
          <w:sz w:val="24"/>
          <w:szCs w:val="24"/>
          <w:lang w:val="az-Latn-AZ"/>
        </w:rPr>
        <w:t xml:space="preserve"> Bakı Dövlət Universitetinin Hüquq fakültəsinin Mülki hüquq kafedrasının dosenti, hüquq üzrə fəlsəfə doktoru Azad Talıbov</w:t>
      </w:r>
      <w:r>
        <w:rPr>
          <w:rFonts w:ascii="Arial" w:eastAsia="MS Mincho" w:hAnsi="Arial" w:cs="Arial"/>
          <w:color w:val="000000"/>
          <w:sz w:val="24"/>
          <w:szCs w:val="24"/>
          <w:lang w:val="az-Latn-AZ"/>
        </w:rPr>
        <w:t xml:space="preserve">un </w:t>
      </w:r>
      <w:r w:rsidR="005C5A7F" w:rsidRPr="007F089D">
        <w:rPr>
          <w:rFonts w:ascii="Arial" w:hAnsi="Arial" w:cs="Arial"/>
          <w:sz w:val="24"/>
          <w:szCs w:val="24"/>
          <w:lang w:val="az-Latn-AZ"/>
        </w:rPr>
        <w:t>iştirakı ilə,</w:t>
      </w:r>
    </w:p>
    <w:p w:rsidR="005C5A7F" w:rsidRPr="007F089D" w:rsidRDefault="005C5A7F" w:rsidP="007F089D">
      <w:pPr>
        <w:spacing w:after="0" w:line="240" w:lineRule="auto"/>
        <w:ind w:firstLine="567"/>
        <w:jc w:val="both"/>
        <w:rPr>
          <w:rFonts w:ascii="Arial" w:eastAsia="MS Mincho" w:hAnsi="Arial" w:cs="Arial"/>
          <w:color w:val="000000"/>
          <w:sz w:val="24"/>
          <w:szCs w:val="24"/>
          <w:lang w:val="az-Latn-AZ"/>
        </w:rPr>
      </w:pPr>
      <w:r w:rsidRPr="007F089D">
        <w:rPr>
          <w:rFonts w:ascii="Arial" w:eastAsia="MS Mincho" w:hAnsi="Arial" w:cs="Arial"/>
          <w:color w:val="000000"/>
          <w:sz w:val="24"/>
          <w:szCs w:val="24"/>
          <w:lang w:val="az-Latn-AZ"/>
        </w:rPr>
        <w:t>Azərbaycan Respublikası Konstitusiyasının 130-cu maddəsinin</w:t>
      </w:r>
      <w:r w:rsidRPr="007F089D">
        <w:rPr>
          <w:rFonts w:ascii="Arial" w:eastAsia="Arial" w:hAnsi="Arial" w:cs="Arial"/>
          <w:sz w:val="24"/>
          <w:szCs w:val="24"/>
          <w:lang w:val="az-Latn-AZ"/>
        </w:rPr>
        <w:t xml:space="preserve"> </w:t>
      </w:r>
      <w:r w:rsidRPr="007F089D">
        <w:rPr>
          <w:rFonts w:ascii="Arial" w:eastAsia="MS Mincho" w:hAnsi="Arial" w:cs="Arial"/>
          <w:color w:val="000000"/>
          <w:sz w:val="24"/>
          <w:szCs w:val="24"/>
          <w:lang w:val="az-Latn-AZ"/>
        </w:rPr>
        <w:t>VI hissə</w:t>
      </w:r>
      <w:r w:rsidR="003806B9">
        <w:rPr>
          <w:rFonts w:ascii="Arial" w:eastAsia="MS Mincho" w:hAnsi="Arial" w:cs="Arial"/>
          <w:color w:val="000000"/>
          <w:sz w:val="24"/>
          <w:szCs w:val="24"/>
          <w:lang w:val="az-Latn-AZ"/>
        </w:rPr>
        <w:t>s</w:t>
      </w:r>
      <w:r w:rsidRPr="007F089D">
        <w:rPr>
          <w:rFonts w:ascii="Arial" w:eastAsia="MS Mincho" w:hAnsi="Arial" w:cs="Arial"/>
          <w:color w:val="000000"/>
          <w:sz w:val="24"/>
          <w:szCs w:val="24"/>
          <w:lang w:val="az-Latn-AZ"/>
        </w:rPr>
        <w:t xml:space="preserve">inə müvafiq olaraq xüsusi konstitusiya icraatı qaydasında açıq məhkəmə iclasında Bakı Apellyasiya Məhkəməsinin müraciəti əsasında Azərbaycan Respublikası Mülki Məcəlləsinin 2.5-ci maddəsinin </w:t>
      </w:r>
      <w:r w:rsidRPr="007F089D">
        <w:rPr>
          <w:rFonts w:ascii="Arial" w:hAnsi="Arial" w:cs="Arial"/>
          <w:color w:val="000000"/>
          <w:sz w:val="24"/>
          <w:szCs w:val="24"/>
          <w:lang w:val="az-Latn-AZ"/>
        </w:rPr>
        <w:t xml:space="preserve">Azərbaycan Respublikasının inzibati prosessual qanunvericiliyi baxımından </w:t>
      </w:r>
      <w:r w:rsidRPr="007F089D">
        <w:rPr>
          <w:rFonts w:ascii="Arial" w:eastAsia="MS Mincho" w:hAnsi="Arial" w:cs="Arial"/>
          <w:color w:val="000000"/>
          <w:sz w:val="24"/>
          <w:szCs w:val="24"/>
          <w:lang w:val="az-Latn-AZ"/>
        </w:rPr>
        <w:t>şərh edilməsinə dair konstitusiya işinə baxdı.</w:t>
      </w:r>
    </w:p>
    <w:p w:rsidR="005C5A7F" w:rsidRPr="007F089D" w:rsidRDefault="005C5A7F" w:rsidP="007F089D">
      <w:pPr>
        <w:spacing w:after="0" w:line="240" w:lineRule="auto"/>
        <w:ind w:firstLine="567"/>
        <w:jc w:val="both"/>
        <w:rPr>
          <w:rFonts w:ascii="Arial" w:eastAsia="MS Mincho" w:hAnsi="Arial" w:cs="Arial"/>
          <w:color w:val="000000"/>
          <w:sz w:val="24"/>
          <w:szCs w:val="24"/>
          <w:lang w:val="az-Latn-AZ"/>
        </w:rPr>
      </w:pPr>
      <w:r w:rsidRPr="007F089D">
        <w:rPr>
          <w:rFonts w:ascii="Arial" w:eastAsia="MS Mincho" w:hAnsi="Arial" w:cs="Arial"/>
          <w:color w:val="000000"/>
          <w:sz w:val="24"/>
          <w:szCs w:val="24"/>
          <w:lang w:val="az-Latn-AZ"/>
        </w:rPr>
        <w:t>İş üzrə</w:t>
      </w:r>
      <w:r w:rsidR="003806B9">
        <w:rPr>
          <w:rFonts w:ascii="Arial" w:eastAsia="MS Mincho" w:hAnsi="Arial" w:cs="Arial"/>
          <w:color w:val="000000"/>
          <w:sz w:val="24"/>
          <w:szCs w:val="24"/>
          <w:lang w:val="az-Latn-AZ"/>
        </w:rPr>
        <w:t xml:space="preserve"> hakim</w:t>
      </w:r>
      <w:r w:rsidRPr="007F089D">
        <w:rPr>
          <w:rFonts w:ascii="Arial" w:eastAsia="MS Mincho" w:hAnsi="Arial" w:cs="Arial"/>
          <w:color w:val="000000"/>
          <w:sz w:val="24"/>
          <w:szCs w:val="24"/>
          <w:lang w:val="az-Latn-AZ"/>
        </w:rPr>
        <w:t xml:space="preserve"> R.İsmayılov</w:t>
      </w:r>
      <w:r w:rsidR="0098081B">
        <w:rPr>
          <w:rFonts w:ascii="Arial" w:eastAsia="MS Mincho" w:hAnsi="Arial" w:cs="Arial"/>
          <w:color w:val="000000"/>
          <w:sz w:val="24"/>
          <w:szCs w:val="24"/>
          <w:lang w:val="az-Latn-AZ"/>
        </w:rPr>
        <w:t>un</w:t>
      </w:r>
      <w:r w:rsidRPr="007F089D">
        <w:rPr>
          <w:rFonts w:ascii="Arial" w:eastAsia="MS Mincho" w:hAnsi="Arial" w:cs="Arial"/>
          <w:color w:val="000000"/>
          <w:sz w:val="24"/>
          <w:szCs w:val="24"/>
          <w:lang w:val="az-Latn-AZ"/>
        </w:rPr>
        <w:t xml:space="preserve"> </w:t>
      </w:r>
      <w:r w:rsidRPr="007F089D">
        <w:rPr>
          <w:rFonts w:ascii="Arial" w:hAnsi="Arial" w:cs="Arial"/>
          <w:sz w:val="24"/>
          <w:szCs w:val="24"/>
          <w:lang w:val="az-Latn-AZ"/>
        </w:rPr>
        <w:t>məruzə</w:t>
      </w:r>
      <w:r w:rsidR="00D56168">
        <w:rPr>
          <w:rFonts w:ascii="Arial" w:hAnsi="Arial" w:cs="Arial"/>
          <w:sz w:val="24"/>
          <w:szCs w:val="24"/>
          <w:lang w:val="az-Latn-AZ"/>
        </w:rPr>
        <w:t>sini</w:t>
      </w:r>
      <w:r w:rsidRPr="007F089D">
        <w:rPr>
          <w:rFonts w:ascii="Arial" w:eastAsia="MS Mincho" w:hAnsi="Arial" w:cs="Arial"/>
          <w:color w:val="000000"/>
          <w:sz w:val="24"/>
          <w:szCs w:val="24"/>
          <w:lang w:val="az-Latn-AZ"/>
        </w:rPr>
        <w:t xml:space="preserve">, maraqlı subyektlərin nümayəndələrinin </w:t>
      </w:r>
      <w:r w:rsidRPr="007F089D">
        <w:rPr>
          <w:rFonts w:ascii="Arial" w:hAnsi="Arial" w:cs="Arial"/>
          <w:sz w:val="24"/>
          <w:szCs w:val="24"/>
          <w:lang w:val="az-Latn-AZ"/>
        </w:rPr>
        <w:t>çıxışlarını</w:t>
      </w:r>
      <w:r w:rsidR="0098081B">
        <w:rPr>
          <w:rFonts w:ascii="Arial" w:hAnsi="Arial" w:cs="Arial"/>
          <w:sz w:val="24"/>
          <w:szCs w:val="24"/>
          <w:lang w:val="az-Latn-AZ"/>
        </w:rPr>
        <w:t xml:space="preserve"> və</w:t>
      </w:r>
      <w:r w:rsidRPr="007F089D">
        <w:rPr>
          <w:rFonts w:ascii="Arial" w:eastAsia="MS Mincho" w:hAnsi="Arial" w:cs="Arial"/>
          <w:color w:val="000000"/>
          <w:sz w:val="24"/>
          <w:szCs w:val="24"/>
          <w:lang w:val="az-Latn-AZ"/>
        </w:rPr>
        <w:t xml:space="preserve"> ekspertin rəyini dinləyib müzakirə edərək, Azərbaycan Respublikası Konstitusiya Məhkəməsinin Plenumu</w:t>
      </w:r>
    </w:p>
    <w:p w:rsidR="005C5A7F" w:rsidRPr="007F089D" w:rsidRDefault="005C5A7F" w:rsidP="007F089D">
      <w:pPr>
        <w:spacing w:after="0" w:line="240" w:lineRule="auto"/>
        <w:ind w:firstLine="567"/>
        <w:jc w:val="both"/>
        <w:rPr>
          <w:rFonts w:ascii="Arial" w:eastAsia="MS Mincho" w:hAnsi="Arial" w:cs="Arial"/>
          <w:color w:val="000000"/>
          <w:sz w:val="24"/>
          <w:szCs w:val="24"/>
          <w:lang w:val="az-Latn-AZ"/>
        </w:rPr>
      </w:pPr>
    </w:p>
    <w:p w:rsidR="005C5A7F" w:rsidRPr="007F089D" w:rsidRDefault="000E7575" w:rsidP="007F089D">
      <w:pPr>
        <w:spacing w:after="0" w:line="240" w:lineRule="auto"/>
        <w:ind w:firstLine="567"/>
        <w:jc w:val="both"/>
        <w:rPr>
          <w:rFonts w:ascii="Arial" w:eastAsia="MS Mincho" w:hAnsi="Arial" w:cs="Arial"/>
          <w:color w:val="000000"/>
          <w:sz w:val="24"/>
          <w:szCs w:val="24"/>
          <w:lang w:val="az-Latn-AZ"/>
        </w:rPr>
      </w:pPr>
      <w:r w:rsidRPr="007F089D">
        <w:rPr>
          <w:rFonts w:ascii="Arial" w:eastAsia="MS Mincho" w:hAnsi="Arial" w:cs="Arial"/>
          <w:color w:val="000000"/>
          <w:sz w:val="24"/>
          <w:szCs w:val="24"/>
          <w:lang w:val="az-Latn-AZ"/>
        </w:rPr>
        <w:t xml:space="preserve">    </w:t>
      </w:r>
    </w:p>
    <w:p w:rsidR="005C5A7F" w:rsidRPr="007F089D" w:rsidRDefault="005C5A7F" w:rsidP="007F089D">
      <w:pPr>
        <w:spacing w:after="0" w:line="240" w:lineRule="auto"/>
        <w:ind w:firstLine="567"/>
        <w:jc w:val="center"/>
        <w:rPr>
          <w:rFonts w:ascii="Arial" w:eastAsia="MS Mincho" w:hAnsi="Arial" w:cs="Arial"/>
          <w:b/>
          <w:color w:val="000000"/>
          <w:sz w:val="24"/>
          <w:szCs w:val="24"/>
          <w:lang w:val="az-Latn-AZ"/>
        </w:rPr>
      </w:pPr>
      <w:r w:rsidRPr="007F089D">
        <w:rPr>
          <w:rFonts w:ascii="Arial" w:eastAsia="MS Mincho" w:hAnsi="Arial" w:cs="Arial"/>
          <w:b/>
          <w:color w:val="000000"/>
          <w:sz w:val="24"/>
          <w:szCs w:val="24"/>
          <w:lang w:val="az-Latn-AZ"/>
        </w:rPr>
        <w:t xml:space="preserve">M Ü Ə Y Y Ə N  </w:t>
      </w:r>
      <w:r w:rsidR="007F089D">
        <w:rPr>
          <w:rFonts w:ascii="Arial" w:eastAsia="MS Mincho" w:hAnsi="Arial" w:cs="Arial"/>
          <w:b/>
          <w:color w:val="000000"/>
          <w:sz w:val="24"/>
          <w:szCs w:val="24"/>
          <w:lang w:val="az-Latn-AZ"/>
        </w:rPr>
        <w:t xml:space="preserve"> </w:t>
      </w:r>
      <w:r w:rsidRPr="007F089D">
        <w:rPr>
          <w:rFonts w:ascii="Arial" w:eastAsia="MS Mincho" w:hAnsi="Arial" w:cs="Arial"/>
          <w:b/>
          <w:color w:val="000000"/>
          <w:sz w:val="24"/>
          <w:szCs w:val="24"/>
          <w:lang w:val="az-Latn-AZ"/>
        </w:rPr>
        <w:t>E T D İ:</w:t>
      </w:r>
    </w:p>
    <w:p w:rsidR="005C5A7F" w:rsidRDefault="005C5A7F" w:rsidP="007F089D">
      <w:pPr>
        <w:spacing w:after="0" w:line="240" w:lineRule="auto"/>
        <w:ind w:firstLine="567"/>
        <w:jc w:val="both"/>
        <w:rPr>
          <w:rFonts w:ascii="Arial" w:eastAsia="MS Mincho" w:hAnsi="Arial" w:cs="Arial"/>
          <w:color w:val="000000"/>
          <w:sz w:val="24"/>
          <w:szCs w:val="24"/>
          <w:lang w:val="az-Latn-AZ"/>
        </w:rPr>
      </w:pPr>
    </w:p>
    <w:p w:rsidR="007F089D" w:rsidRPr="007F089D" w:rsidRDefault="007F089D" w:rsidP="007F089D">
      <w:pPr>
        <w:spacing w:after="0" w:line="240" w:lineRule="auto"/>
        <w:ind w:firstLine="567"/>
        <w:jc w:val="both"/>
        <w:rPr>
          <w:rFonts w:ascii="Arial" w:eastAsia="MS Mincho" w:hAnsi="Arial" w:cs="Arial"/>
          <w:color w:val="000000"/>
          <w:sz w:val="24"/>
          <w:szCs w:val="24"/>
          <w:lang w:val="az-Latn-AZ"/>
        </w:rPr>
      </w:pPr>
    </w:p>
    <w:p w:rsidR="007F089D" w:rsidRDefault="005C5A7F" w:rsidP="007F089D">
      <w:pPr>
        <w:spacing w:after="0" w:line="240" w:lineRule="auto"/>
        <w:ind w:firstLine="567"/>
        <w:jc w:val="both"/>
        <w:rPr>
          <w:rFonts w:ascii="Arial" w:hAnsi="Arial" w:cs="Arial"/>
          <w:color w:val="000000"/>
          <w:sz w:val="24"/>
          <w:szCs w:val="24"/>
          <w:lang w:val="az-Latn-AZ"/>
        </w:rPr>
      </w:pPr>
      <w:r w:rsidRPr="007F089D">
        <w:rPr>
          <w:rFonts w:ascii="Arial" w:hAnsi="Arial" w:cs="Arial"/>
          <w:color w:val="000000"/>
          <w:sz w:val="24"/>
          <w:szCs w:val="24"/>
          <w:lang w:val="az-Latn-AZ"/>
        </w:rPr>
        <w:t>Bakı Apellyasiya Məhkəməsi Azərbaycan Respublikası</w:t>
      </w:r>
      <w:r w:rsidR="00686D2E">
        <w:rPr>
          <w:rFonts w:ascii="Arial" w:hAnsi="Arial" w:cs="Arial"/>
          <w:color w:val="000000"/>
          <w:sz w:val="24"/>
          <w:szCs w:val="24"/>
          <w:lang w:val="az-Latn-AZ"/>
        </w:rPr>
        <w:t>nın</w:t>
      </w:r>
      <w:r w:rsidRPr="007F089D">
        <w:rPr>
          <w:rFonts w:ascii="Arial" w:hAnsi="Arial" w:cs="Arial"/>
          <w:color w:val="000000"/>
          <w:sz w:val="24"/>
          <w:szCs w:val="24"/>
          <w:lang w:val="az-Latn-AZ"/>
        </w:rPr>
        <w:t xml:space="preserve"> Konstitusiya Məhkəməsinə (bundan sonra – Konstitusiya Məhkəməsi) müraciət edərək Azərbaycan Respublikası Mülki Məcəlləsinin (bundan sonra – Mülki Məcəllə) 2.5-ci maddəsinin</w:t>
      </w:r>
      <w:r w:rsidR="00EC2711">
        <w:rPr>
          <w:rFonts w:ascii="Arial" w:hAnsi="Arial" w:cs="Arial"/>
          <w:color w:val="000000"/>
          <w:sz w:val="24"/>
          <w:szCs w:val="24"/>
          <w:lang w:val="az-Latn-AZ"/>
        </w:rPr>
        <w:t xml:space="preserve"> </w:t>
      </w:r>
      <w:r w:rsidR="00EC2711">
        <w:rPr>
          <w:rFonts w:ascii="Arial" w:hAnsi="Arial" w:cs="Arial"/>
          <w:color w:val="000000"/>
          <w:sz w:val="24"/>
          <w:szCs w:val="24"/>
          <w:lang w:val="az-Latn-AZ"/>
        </w:rPr>
        <w:lastRenderedPageBreak/>
        <w:t>Azərbaycan Respublikasının inzibati prosessual qanunvericiliyi baxımından</w:t>
      </w:r>
      <w:r w:rsidRPr="007F089D">
        <w:rPr>
          <w:rFonts w:ascii="Arial" w:hAnsi="Arial" w:cs="Arial"/>
          <w:color w:val="000000"/>
          <w:sz w:val="24"/>
          <w:szCs w:val="24"/>
          <w:lang w:val="az-Latn-AZ"/>
        </w:rPr>
        <w:t xml:space="preserve"> şərh olunmasını xahiş etmişdir.</w:t>
      </w:r>
    </w:p>
    <w:p w:rsidR="007F089D" w:rsidRDefault="005C5A7F" w:rsidP="007F089D">
      <w:pPr>
        <w:spacing w:after="0" w:line="240" w:lineRule="auto"/>
        <w:ind w:firstLine="567"/>
        <w:jc w:val="both"/>
        <w:rPr>
          <w:rFonts w:ascii="Arial" w:hAnsi="Arial" w:cs="Arial"/>
          <w:color w:val="000000"/>
          <w:sz w:val="24"/>
          <w:szCs w:val="24"/>
          <w:lang w:val="az-Latn-AZ"/>
        </w:rPr>
      </w:pPr>
      <w:r w:rsidRPr="007F089D">
        <w:rPr>
          <w:rFonts w:ascii="Arial" w:hAnsi="Arial" w:cs="Arial"/>
          <w:sz w:val="24"/>
          <w:szCs w:val="24"/>
          <w:lang w:val="az-Latn-AZ"/>
        </w:rPr>
        <w:t xml:space="preserve">Müraciətdən və ona əlavə edilmiş sənədlərdən görünür ki, </w:t>
      </w:r>
      <w:r w:rsidRPr="007F089D">
        <w:rPr>
          <w:rFonts w:ascii="Arial" w:hAnsi="Arial" w:cs="Arial"/>
          <w:color w:val="000000"/>
          <w:sz w:val="24"/>
          <w:szCs w:val="24"/>
          <w:lang w:val="az-Latn-AZ"/>
        </w:rPr>
        <w:t>məcburi dövlət sosial sığorta haqları ilə bağlı tələblərə baxılarkən məhkəmə</w:t>
      </w:r>
      <w:r w:rsidR="00686D2E">
        <w:rPr>
          <w:rFonts w:ascii="Arial" w:hAnsi="Arial" w:cs="Arial"/>
          <w:color w:val="000000"/>
          <w:sz w:val="24"/>
          <w:szCs w:val="24"/>
          <w:lang w:val="az-Latn-AZ"/>
        </w:rPr>
        <w:t>lər</w:t>
      </w:r>
      <w:r w:rsidRPr="007F089D">
        <w:rPr>
          <w:rFonts w:ascii="Arial" w:hAnsi="Arial" w:cs="Arial"/>
          <w:color w:val="000000"/>
          <w:sz w:val="24"/>
          <w:szCs w:val="24"/>
          <w:lang w:val="az-Latn-AZ"/>
        </w:rPr>
        <w:t xml:space="preserve"> arasında fikir ayrılığı yaranmışdır. Belə ki, bəzi hallarda həmin məsələlərə dair işlərə baxarkən məhkəmələr Mülki Məcəllənin bir sıra normalarını tətbiq edərək onların tələblərinə əsasən mübahisələri həll edirlər.</w:t>
      </w:r>
    </w:p>
    <w:p w:rsidR="007F089D" w:rsidRDefault="005C5A7F" w:rsidP="007F089D">
      <w:pPr>
        <w:spacing w:after="0" w:line="240" w:lineRule="auto"/>
        <w:ind w:firstLine="567"/>
        <w:jc w:val="both"/>
        <w:rPr>
          <w:rFonts w:ascii="Arial" w:hAnsi="Arial" w:cs="Arial"/>
          <w:color w:val="000000"/>
          <w:sz w:val="24"/>
          <w:szCs w:val="24"/>
          <w:lang w:val="az-Latn-AZ"/>
        </w:rPr>
      </w:pPr>
      <w:r w:rsidRPr="00686D2E">
        <w:rPr>
          <w:rFonts w:ascii="Arial" w:hAnsi="Arial" w:cs="Arial"/>
          <w:color w:val="000000"/>
          <w:sz w:val="24"/>
          <w:szCs w:val="24"/>
          <w:lang w:val="az-Latn-AZ"/>
        </w:rPr>
        <w:t>Müraciətedən hesab edir ki, sosial sığorta münasibətlər</w:t>
      </w:r>
      <w:r w:rsidR="00741E48" w:rsidRPr="00686D2E">
        <w:rPr>
          <w:rFonts w:ascii="Arial" w:hAnsi="Arial" w:cs="Arial"/>
          <w:color w:val="000000"/>
          <w:sz w:val="24"/>
          <w:szCs w:val="24"/>
          <w:lang w:val="az-Latn-AZ"/>
        </w:rPr>
        <w:t>i</w:t>
      </w:r>
      <w:r w:rsidRPr="00686D2E">
        <w:rPr>
          <w:rFonts w:ascii="Arial" w:hAnsi="Arial" w:cs="Arial"/>
          <w:color w:val="000000"/>
          <w:sz w:val="24"/>
          <w:szCs w:val="24"/>
          <w:lang w:val="az-Latn-AZ"/>
        </w:rPr>
        <w:t xml:space="preserve"> </w:t>
      </w:r>
      <w:r w:rsidR="00741E48" w:rsidRPr="00686D2E">
        <w:rPr>
          <w:rFonts w:ascii="Arial" w:hAnsi="Arial" w:cs="Arial"/>
          <w:color w:val="000000"/>
          <w:sz w:val="24"/>
          <w:szCs w:val="24"/>
          <w:lang w:val="az-Latn-AZ"/>
        </w:rPr>
        <w:t xml:space="preserve">bir tərəfdən sığortaçı, digər tərəfdən sığortaedənlər və sığortaolunanlar arasında yaranmaqla inzibati hüquq xarakterlidir və </w:t>
      </w:r>
      <w:r w:rsidRPr="00686D2E">
        <w:rPr>
          <w:rFonts w:ascii="Arial" w:hAnsi="Arial" w:cs="Arial"/>
          <w:color w:val="000000"/>
          <w:sz w:val="24"/>
          <w:szCs w:val="24"/>
          <w:lang w:val="az-Latn-AZ"/>
        </w:rPr>
        <w:t>ümumi (publik) hüquq sahəsinə</w:t>
      </w:r>
      <w:r w:rsidR="00741E48" w:rsidRPr="00686D2E">
        <w:rPr>
          <w:rFonts w:ascii="Arial" w:hAnsi="Arial" w:cs="Arial"/>
          <w:color w:val="000000"/>
          <w:sz w:val="24"/>
          <w:szCs w:val="24"/>
          <w:lang w:val="az-Latn-AZ"/>
        </w:rPr>
        <w:t xml:space="preserve"> aiddir. Bu səbəbdən də</w:t>
      </w:r>
      <w:r w:rsidRPr="00686D2E">
        <w:rPr>
          <w:rFonts w:ascii="Arial" w:hAnsi="Arial" w:cs="Arial"/>
          <w:color w:val="000000"/>
          <w:sz w:val="24"/>
          <w:szCs w:val="24"/>
          <w:lang w:val="az-Latn-AZ"/>
        </w:rPr>
        <w:t xml:space="preserve"> Mülki Məcəllənin 2.5-ci maddəsinin tələbləri baxımından həmin münasibətlərə</w:t>
      </w:r>
      <w:r w:rsidRPr="007F089D">
        <w:rPr>
          <w:rFonts w:ascii="Arial" w:hAnsi="Arial" w:cs="Arial"/>
          <w:color w:val="000000"/>
          <w:sz w:val="24"/>
          <w:szCs w:val="24"/>
          <w:lang w:val="az-Latn-AZ"/>
        </w:rPr>
        <w:t xml:space="preserve"> mülki hüquq normalarının tətbiq edilməsi istisna edilir.</w:t>
      </w:r>
      <w:r w:rsidR="00686D2E">
        <w:rPr>
          <w:rFonts w:ascii="Arial" w:hAnsi="Arial" w:cs="Arial"/>
          <w:color w:val="000000"/>
          <w:sz w:val="24"/>
          <w:szCs w:val="24"/>
          <w:lang w:val="az-Latn-AZ"/>
        </w:rPr>
        <w:t xml:space="preserve"> </w:t>
      </w:r>
      <w:r w:rsidRPr="007F089D">
        <w:rPr>
          <w:rFonts w:ascii="Arial" w:hAnsi="Arial" w:cs="Arial"/>
          <w:color w:val="000000"/>
          <w:sz w:val="24"/>
          <w:szCs w:val="24"/>
          <w:lang w:val="az-Latn-AZ"/>
        </w:rPr>
        <w:t>Belə ki, Mülki Məcəllənin 2.5-ci maddəsinə əsasən</w:t>
      </w:r>
      <w:r w:rsidR="00EC2711">
        <w:rPr>
          <w:rFonts w:ascii="Arial" w:hAnsi="Arial" w:cs="Arial"/>
          <w:color w:val="000000"/>
          <w:sz w:val="24"/>
          <w:szCs w:val="24"/>
          <w:lang w:val="az-Latn-AZ"/>
        </w:rPr>
        <w:t>,</w:t>
      </w:r>
      <w:r w:rsidRPr="007F089D">
        <w:rPr>
          <w:rFonts w:ascii="Arial" w:hAnsi="Arial" w:cs="Arial"/>
          <w:color w:val="000000"/>
          <w:sz w:val="24"/>
          <w:szCs w:val="24"/>
          <w:lang w:val="az-Latn-AZ"/>
        </w:rPr>
        <w:t xml:space="preserve"> əgər qanunvericilikdə ayrı qayda nəzərdə tutulmayıbsa, mülki qanunvericilik və başqa hüquqi aktlar bir tərəfin digər tərəfə inzibati və ya digər hakimiyyət tabeliyinə əsaslanan əmlak münasibətlərinə, o cümlədən vergi, maliyyə və inzibati münasibətlərə tətbiq edilmir.</w:t>
      </w:r>
    </w:p>
    <w:p w:rsidR="007F089D" w:rsidRDefault="005C5A7F" w:rsidP="007F089D">
      <w:pPr>
        <w:spacing w:after="0" w:line="240" w:lineRule="auto"/>
        <w:ind w:firstLine="567"/>
        <w:jc w:val="both"/>
        <w:rPr>
          <w:rFonts w:ascii="Arial" w:hAnsi="Arial" w:cs="Arial"/>
          <w:color w:val="000000"/>
          <w:sz w:val="24"/>
          <w:szCs w:val="24"/>
          <w:lang w:val="az-Latn-AZ"/>
        </w:rPr>
      </w:pPr>
      <w:r w:rsidRPr="007F089D">
        <w:rPr>
          <w:rFonts w:ascii="Arial" w:hAnsi="Arial" w:cs="Arial"/>
          <w:color w:val="000000"/>
          <w:sz w:val="24"/>
          <w:szCs w:val="24"/>
          <w:lang w:val="az-Latn-AZ"/>
        </w:rPr>
        <w:t>Müraciətedənin qənaətinə görə, inzibati məhkəmə icraatı qaydasında məcburi dövlət sosial sığorta haqlarının ödənilməsi ilə bağlı işlərə baxılarkən Mülki Məcəllənin 2.5-ci maddəsinin tətbiqi ilə bağlı</w:t>
      </w:r>
      <w:r w:rsidR="00686D2E">
        <w:rPr>
          <w:rFonts w:ascii="Arial" w:hAnsi="Arial" w:cs="Arial"/>
          <w:color w:val="000000"/>
          <w:sz w:val="24"/>
          <w:szCs w:val="24"/>
          <w:lang w:val="az-Latn-AZ"/>
        </w:rPr>
        <w:t xml:space="preserve"> vahid</w:t>
      </w:r>
      <w:r w:rsidRPr="007F089D">
        <w:rPr>
          <w:rFonts w:ascii="Arial" w:hAnsi="Arial" w:cs="Arial"/>
          <w:color w:val="000000"/>
          <w:sz w:val="24"/>
          <w:szCs w:val="24"/>
          <w:lang w:val="az-Latn-AZ"/>
        </w:rPr>
        <w:t xml:space="preserve"> məhkəmə təcrübə</w:t>
      </w:r>
      <w:r w:rsidR="00686D2E">
        <w:rPr>
          <w:rFonts w:ascii="Arial" w:hAnsi="Arial" w:cs="Arial"/>
          <w:color w:val="000000"/>
          <w:sz w:val="24"/>
          <w:szCs w:val="24"/>
          <w:lang w:val="az-Latn-AZ"/>
        </w:rPr>
        <w:t xml:space="preserve">sinin formalaşdırılması məqsədi ilə </w:t>
      </w:r>
      <w:r w:rsidRPr="007F089D">
        <w:rPr>
          <w:rFonts w:ascii="Arial" w:hAnsi="Arial" w:cs="Arial"/>
          <w:color w:val="000000"/>
          <w:sz w:val="24"/>
          <w:szCs w:val="24"/>
          <w:lang w:val="az-Latn-AZ"/>
        </w:rPr>
        <w:t>həmin normanın şərh edilməsi zərurəti yaranmışdır.</w:t>
      </w:r>
    </w:p>
    <w:p w:rsidR="007F089D" w:rsidRDefault="005C5A7F" w:rsidP="007F089D">
      <w:pPr>
        <w:spacing w:after="0" w:line="240" w:lineRule="auto"/>
        <w:ind w:firstLine="567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  <w:lang w:val="az-Latn-AZ"/>
        </w:rPr>
      </w:pPr>
      <w:r w:rsidRPr="007F089D">
        <w:rPr>
          <w:rFonts w:ascii="Arial" w:hAnsi="Arial" w:cs="Arial"/>
          <w:color w:val="000000"/>
          <w:sz w:val="24"/>
          <w:szCs w:val="24"/>
          <w:shd w:val="clear" w:color="auto" w:fill="FFFFFF"/>
          <w:lang w:val="az-Latn-AZ"/>
        </w:rPr>
        <w:t>Konstitusiya Məhkəməsinin Plenumu müraciətlə bağlı aşağıdakıları q</w:t>
      </w:r>
      <w:r w:rsidR="0098081B">
        <w:rPr>
          <w:rFonts w:ascii="Arial" w:hAnsi="Arial" w:cs="Arial"/>
          <w:color w:val="000000"/>
          <w:sz w:val="24"/>
          <w:szCs w:val="24"/>
          <w:shd w:val="clear" w:color="auto" w:fill="FFFFFF"/>
          <w:lang w:val="az-Latn-AZ"/>
        </w:rPr>
        <w:t>eyd etməyi zəruri hesab edir</w:t>
      </w:r>
      <w:r w:rsidRPr="007F089D">
        <w:rPr>
          <w:rFonts w:ascii="Arial" w:hAnsi="Arial" w:cs="Arial"/>
          <w:color w:val="000000"/>
          <w:sz w:val="24"/>
          <w:szCs w:val="24"/>
          <w:shd w:val="clear" w:color="auto" w:fill="FFFFFF"/>
          <w:lang w:val="az-Latn-AZ"/>
        </w:rPr>
        <w:t>.</w:t>
      </w:r>
    </w:p>
    <w:p w:rsidR="007F089D" w:rsidRDefault="00E37BD2" w:rsidP="007F08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az-Latn-AZ"/>
        </w:rPr>
      </w:pPr>
      <w:r w:rsidRPr="007F089D">
        <w:rPr>
          <w:rFonts w:ascii="Arial" w:eastAsia="Times New Roman" w:hAnsi="Arial" w:cs="Arial"/>
          <w:color w:val="000000"/>
          <w:sz w:val="24"/>
          <w:szCs w:val="24"/>
          <w:lang w:val="az-Latn-AZ"/>
        </w:rPr>
        <w:t xml:space="preserve">Publik hüquqi </w:t>
      </w:r>
      <w:r w:rsidR="00A161FA">
        <w:rPr>
          <w:rFonts w:ascii="Arial" w:eastAsia="Times New Roman" w:hAnsi="Arial" w:cs="Arial"/>
          <w:color w:val="000000"/>
          <w:sz w:val="24"/>
          <w:szCs w:val="24"/>
          <w:lang w:val="az-Latn-AZ"/>
        </w:rPr>
        <w:t>münasibətlər</w:t>
      </w:r>
      <w:r w:rsidR="005C5A7F" w:rsidRPr="007F089D">
        <w:rPr>
          <w:rFonts w:ascii="Arial" w:eastAsia="Times New Roman" w:hAnsi="Arial" w:cs="Arial"/>
          <w:color w:val="000000"/>
          <w:sz w:val="24"/>
          <w:szCs w:val="24"/>
          <w:lang w:val="az-Latn-AZ"/>
        </w:rPr>
        <w:t xml:space="preserve"> bir tərəfin digər tərəfin hakimiyyəti tabeliyində olmasına əsaslanır. Bu münasibətlər </w:t>
      </w:r>
      <w:r w:rsidRPr="007F089D">
        <w:rPr>
          <w:rFonts w:ascii="Arial" w:eastAsia="Times New Roman" w:hAnsi="Arial" w:cs="Arial"/>
          <w:color w:val="000000"/>
          <w:sz w:val="24"/>
          <w:szCs w:val="24"/>
          <w:lang w:val="az-Latn-AZ"/>
        </w:rPr>
        <w:t xml:space="preserve">ümumi maraqlar naminə və </w:t>
      </w:r>
      <w:r w:rsidR="005C5A7F" w:rsidRPr="007F089D">
        <w:rPr>
          <w:rFonts w:ascii="Arial" w:eastAsia="Times New Roman" w:hAnsi="Arial" w:cs="Arial"/>
          <w:color w:val="000000"/>
          <w:sz w:val="24"/>
          <w:szCs w:val="24"/>
          <w:lang w:val="az-Latn-AZ"/>
        </w:rPr>
        <w:t>dövlətin adından fəaliyyət göstərən bir tərəfin – publik orqanın hakimiyyət səlahiyyətlərinə malik olmasına, digər tərəfin – fərdin (fiziki və hüquqi şəxsl</w:t>
      </w:r>
      <w:r w:rsidRPr="007F089D">
        <w:rPr>
          <w:rFonts w:ascii="Arial" w:eastAsia="Times New Roman" w:hAnsi="Arial" w:cs="Arial"/>
          <w:color w:val="000000"/>
          <w:sz w:val="24"/>
          <w:szCs w:val="24"/>
          <w:lang w:val="az-Latn-AZ"/>
        </w:rPr>
        <w:t>ərin) isə tabeçiliyinə əsaslanmaqla</w:t>
      </w:r>
      <w:r w:rsidR="005C5A7F" w:rsidRPr="007F089D">
        <w:rPr>
          <w:rFonts w:ascii="Arial" w:eastAsia="Times New Roman" w:hAnsi="Arial" w:cs="Arial"/>
          <w:color w:val="000000"/>
          <w:sz w:val="24"/>
          <w:szCs w:val="24"/>
          <w:lang w:val="az-Latn-AZ"/>
        </w:rPr>
        <w:t xml:space="preserve"> tərəflərin subordinasiyasını nəzərdə tutur. Xüsusilə qeyd olunmalıdır ki, publik orqanın tələbləri və şəxslərin vəzifələri müqavilədən deyil, qanundan irəli</w:t>
      </w:r>
      <w:r w:rsidRPr="007F089D">
        <w:rPr>
          <w:rFonts w:ascii="Arial" w:eastAsia="Times New Roman" w:hAnsi="Arial" w:cs="Arial"/>
          <w:color w:val="000000"/>
          <w:sz w:val="24"/>
          <w:szCs w:val="24"/>
          <w:lang w:val="az-Latn-AZ"/>
        </w:rPr>
        <w:t xml:space="preserve"> gəlir (Konstitusiya Məhkəməs</w:t>
      </w:r>
      <w:r w:rsidR="00040522">
        <w:rPr>
          <w:rFonts w:ascii="Arial" w:eastAsia="Times New Roman" w:hAnsi="Arial" w:cs="Arial"/>
          <w:color w:val="000000"/>
          <w:sz w:val="24"/>
          <w:szCs w:val="24"/>
          <w:lang w:val="az-Latn-AZ"/>
        </w:rPr>
        <w:t>i</w:t>
      </w:r>
      <w:r w:rsidRPr="007F089D">
        <w:rPr>
          <w:rFonts w:ascii="Arial" w:eastAsia="Times New Roman" w:hAnsi="Arial" w:cs="Arial"/>
          <w:color w:val="000000"/>
          <w:sz w:val="24"/>
          <w:szCs w:val="24"/>
          <w:lang w:val="az-Latn-AZ"/>
        </w:rPr>
        <w:t xml:space="preserve"> </w:t>
      </w:r>
      <w:r w:rsidR="005C5A7F" w:rsidRPr="007F089D">
        <w:rPr>
          <w:rFonts w:ascii="Arial" w:eastAsia="Times New Roman" w:hAnsi="Arial" w:cs="Arial"/>
          <w:color w:val="000000"/>
          <w:sz w:val="24"/>
          <w:szCs w:val="24"/>
          <w:lang w:val="az-Latn-AZ"/>
        </w:rPr>
        <w:t xml:space="preserve">Plenumunun </w:t>
      </w:r>
      <w:r w:rsidR="00040522">
        <w:rPr>
          <w:rFonts w:ascii="Arial" w:eastAsia="Times New Roman" w:hAnsi="Arial" w:cs="Arial"/>
          <w:color w:val="000000"/>
          <w:sz w:val="24"/>
          <w:szCs w:val="24"/>
          <w:lang w:val="az-Latn-AZ"/>
        </w:rPr>
        <w:t>“</w:t>
      </w:r>
      <w:r w:rsidR="005C5A7F" w:rsidRPr="007F089D">
        <w:rPr>
          <w:rFonts w:ascii="Arial" w:eastAsia="Times New Roman" w:hAnsi="Arial" w:cs="Arial"/>
          <w:color w:val="000000"/>
          <w:sz w:val="24"/>
          <w:szCs w:val="24"/>
          <w:lang w:val="az-Latn-AZ"/>
        </w:rPr>
        <w:t xml:space="preserve">Azərbaycan Respublikası Vergi Məcəlləsinin 78.3, 85.4, 90.3 və 93.1.1-ci maddələrinin şərh edilməsinə dair” </w:t>
      </w:r>
      <w:r w:rsidRPr="007F089D">
        <w:rPr>
          <w:rFonts w:ascii="Arial" w:eastAsia="Times New Roman" w:hAnsi="Arial" w:cs="Arial"/>
          <w:color w:val="000000"/>
          <w:sz w:val="24"/>
          <w:szCs w:val="24"/>
          <w:lang w:val="az-Latn-AZ"/>
        </w:rPr>
        <w:t xml:space="preserve"> </w:t>
      </w:r>
      <w:r w:rsidR="00634BF8" w:rsidRPr="007F089D">
        <w:rPr>
          <w:rFonts w:ascii="Arial" w:eastAsia="Times New Roman" w:hAnsi="Arial" w:cs="Arial"/>
          <w:color w:val="000000"/>
          <w:sz w:val="24"/>
          <w:szCs w:val="24"/>
          <w:lang w:val="az-Latn-AZ"/>
        </w:rPr>
        <w:t xml:space="preserve">2011-ci il </w:t>
      </w:r>
      <w:r w:rsidR="005C5A7F" w:rsidRPr="007F089D">
        <w:rPr>
          <w:rFonts w:ascii="Arial" w:eastAsia="Times New Roman" w:hAnsi="Arial" w:cs="Arial"/>
          <w:color w:val="000000"/>
          <w:sz w:val="24"/>
          <w:szCs w:val="24"/>
          <w:lang w:val="az-Latn-AZ"/>
        </w:rPr>
        <w:t xml:space="preserve">12 yanvar tarixli </w:t>
      </w:r>
      <w:r w:rsidRPr="007F089D">
        <w:rPr>
          <w:rFonts w:ascii="Arial" w:eastAsia="Times New Roman" w:hAnsi="Arial" w:cs="Arial"/>
          <w:color w:val="000000"/>
          <w:sz w:val="24"/>
          <w:szCs w:val="24"/>
          <w:lang w:val="az-Latn-AZ"/>
        </w:rPr>
        <w:t xml:space="preserve"> </w:t>
      </w:r>
      <w:r w:rsidR="005C5A7F" w:rsidRPr="007F089D">
        <w:rPr>
          <w:rFonts w:ascii="Arial" w:eastAsia="Times New Roman" w:hAnsi="Arial" w:cs="Arial"/>
          <w:color w:val="000000"/>
          <w:sz w:val="24"/>
          <w:szCs w:val="24"/>
          <w:lang w:val="az-Latn-AZ"/>
        </w:rPr>
        <w:t>Qərarı).</w:t>
      </w:r>
    </w:p>
    <w:p w:rsidR="007F089D" w:rsidRDefault="005C5A7F" w:rsidP="007F08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az-Latn-AZ"/>
        </w:rPr>
      </w:pPr>
      <w:r w:rsidRPr="007F089D">
        <w:rPr>
          <w:rFonts w:ascii="Arial" w:eastAsia="Times New Roman" w:hAnsi="Arial" w:cs="Arial"/>
          <w:color w:val="000000"/>
          <w:sz w:val="24"/>
          <w:szCs w:val="24"/>
          <w:lang w:val="az-Latn-AZ"/>
        </w:rPr>
        <w:t>Bundan fərqli olaraq</w:t>
      </w:r>
      <w:r w:rsidR="00040522">
        <w:rPr>
          <w:rFonts w:ascii="Arial" w:eastAsia="Times New Roman" w:hAnsi="Arial" w:cs="Arial"/>
          <w:color w:val="000000"/>
          <w:sz w:val="24"/>
          <w:szCs w:val="24"/>
          <w:lang w:val="az-Latn-AZ"/>
        </w:rPr>
        <w:t>,</w:t>
      </w:r>
      <w:r w:rsidRPr="007F089D">
        <w:rPr>
          <w:rFonts w:ascii="Arial" w:eastAsia="Times New Roman" w:hAnsi="Arial" w:cs="Arial"/>
          <w:color w:val="000000"/>
          <w:sz w:val="24"/>
          <w:szCs w:val="24"/>
          <w:lang w:val="az-Latn-AZ"/>
        </w:rPr>
        <w:t xml:space="preserve"> mülki hüquq munasibətləri</w:t>
      </w:r>
      <w:r w:rsidR="00634BF8">
        <w:rPr>
          <w:rFonts w:ascii="Arial" w:eastAsia="Times New Roman" w:hAnsi="Arial" w:cs="Arial"/>
          <w:color w:val="000000"/>
          <w:sz w:val="24"/>
          <w:szCs w:val="24"/>
          <w:lang w:val="az-Latn-AZ"/>
        </w:rPr>
        <w:t xml:space="preserve"> </w:t>
      </w:r>
      <w:r w:rsidRPr="007F089D">
        <w:rPr>
          <w:rFonts w:ascii="Arial" w:eastAsia="Times New Roman" w:hAnsi="Arial" w:cs="Arial"/>
          <w:color w:val="000000"/>
          <w:sz w:val="24"/>
          <w:szCs w:val="24"/>
          <w:lang w:val="az-Latn-AZ"/>
        </w:rPr>
        <w:t>tərəflərin bərabərliyi və onların iradələrinin sərbəstliyinə əsaslanan hüquq münasibətləridir. Bu münasibətləri tənzimləyən mülki hüquq normaları daha çox mahiyyətcə dispozitiv</w:t>
      </w:r>
      <w:r w:rsidR="002E12FD" w:rsidRPr="007F089D">
        <w:rPr>
          <w:rFonts w:ascii="Arial" w:eastAsia="Times New Roman" w:hAnsi="Arial" w:cs="Arial"/>
          <w:color w:val="000000"/>
          <w:sz w:val="24"/>
          <w:szCs w:val="24"/>
          <w:lang w:val="az-Latn-AZ"/>
        </w:rPr>
        <w:t xml:space="preserve"> olan qaydalardır</w:t>
      </w:r>
      <w:r w:rsidRPr="007F089D">
        <w:rPr>
          <w:rFonts w:ascii="Arial" w:eastAsia="Times New Roman" w:hAnsi="Arial" w:cs="Arial"/>
          <w:color w:val="000000"/>
          <w:sz w:val="24"/>
          <w:szCs w:val="24"/>
          <w:lang w:val="az-Latn-AZ"/>
        </w:rPr>
        <w:t xml:space="preserve"> (Konstitusiya Məhkəməsi Plenumunun </w:t>
      </w:r>
      <w:r w:rsidRPr="007F089D">
        <w:rPr>
          <w:rFonts w:ascii="Arial" w:hAnsi="Arial" w:cs="Arial"/>
          <w:color w:val="000000"/>
          <w:sz w:val="24"/>
          <w:szCs w:val="24"/>
          <w:shd w:val="clear" w:color="auto" w:fill="FFFFFF"/>
          <w:lang w:val="az-Latn-AZ"/>
        </w:rPr>
        <w:t>“</w:t>
      </w:r>
      <w:r w:rsidRPr="007F089D">
        <w:rPr>
          <w:rFonts w:ascii="Arial" w:eastAsia="Times New Roman" w:hAnsi="Arial" w:cs="Arial"/>
          <w:color w:val="000000"/>
          <w:sz w:val="24"/>
          <w:szCs w:val="24"/>
          <w:lang w:val="az-Latn-AZ"/>
        </w:rPr>
        <w:t>Azərbaycan Respublikası Mülki Məcəlləsinin 467-ci maddəsinin bəzi müddəalarının şərh edilməsinə dair</w:t>
      </w:r>
      <w:r w:rsidRPr="007F089D">
        <w:rPr>
          <w:rFonts w:ascii="Arial" w:hAnsi="Arial" w:cs="Arial"/>
          <w:color w:val="000000"/>
          <w:sz w:val="24"/>
          <w:szCs w:val="24"/>
          <w:shd w:val="clear" w:color="auto" w:fill="FFFFFF"/>
          <w:lang w:val="az-Latn-AZ"/>
        </w:rPr>
        <w:t xml:space="preserve">” </w:t>
      </w:r>
      <w:r w:rsidR="00634BF8" w:rsidRPr="007F089D">
        <w:rPr>
          <w:rFonts w:ascii="Arial" w:eastAsia="Times New Roman" w:hAnsi="Arial" w:cs="Arial"/>
          <w:color w:val="000000"/>
          <w:sz w:val="24"/>
          <w:szCs w:val="24"/>
          <w:lang w:val="az-Latn-AZ"/>
        </w:rPr>
        <w:t xml:space="preserve">2014-cü il </w:t>
      </w:r>
      <w:r w:rsidRPr="007F089D">
        <w:rPr>
          <w:rFonts w:ascii="Arial" w:eastAsia="Times New Roman" w:hAnsi="Arial" w:cs="Arial"/>
          <w:color w:val="000000"/>
          <w:sz w:val="24"/>
          <w:szCs w:val="24"/>
          <w:lang w:val="az-Latn-AZ"/>
        </w:rPr>
        <w:t xml:space="preserve">15 iyul tarixli </w:t>
      </w:r>
      <w:r w:rsidRPr="007F089D">
        <w:rPr>
          <w:rFonts w:ascii="Arial" w:hAnsi="Arial" w:cs="Arial"/>
          <w:color w:val="000000"/>
          <w:sz w:val="24"/>
          <w:szCs w:val="24"/>
          <w:shd w:val="clear" w:color="auto" w:fill="FFFFFF"/>
          <w:lang w:val="az-Latn-AZ"/>
        </w:rPr>
        <w:t>Qərarı</w:t>
      </w:r>
      <w:r w:rsidRPr="007F089D">
        <w:rPr>
          <w:rFonts w:ascii="Arial" w:eastAsia="Times New Roman" w:hAnsi="Arial" w:cs="Arial"/>
          <w:color w:val="000000"/>
          <w:sz w:val="24"/>
          <w:szCs w:val="24"/>
          <w:lang w:val="az-Latn-AZ"/>
        </w:rPr>
        <w:t>).</w:t>
      </w:r>
    </w:p>
    <w:p w:rsidR="007F089D" w:rsidRPr="00040522" w:rsidRDefault="00A9676A" w:rsidP="007F089D">
      <w:pPr>
        <w:spacing w:after="0" w:line="240" w:lineRule="auto"/>
        <w:ind w:firstLine="567"/>
        <w:jc w:val="both"/>
        <w:rPr>
          <w:rFonts w:ascii="Arial" w:hAnsi="Arial" w:cs="Arial"/>
          <w:color w:val="1D2228"/>
          <w:sz w:val="24"/>
          <w:szCs w:val="24"/>
          <w:lang w:val="az-Latn-AZ"/>
        </w:rPr>
      </w:pPr>
      <w:r w:rsidRPr="00040522">
        <w:rPr>
          <w:rFonts w:ascii="Arial" w:hAnsi="Arial" w:cs="Arial"/>
          <w:color w:val="1D2228"/>
          <w:sz w:val="24"/>
          <w:szCs w:val="24"/>
          <w:lang w:val="az-Latn-AZ"/>
        </w:rPr>
        <w:t xml:space="preserve">Konstitusiya Məhkəməsinin Plenumu hesab edir ki, </w:t>
      </w:r>
      <w:r w:rsidR="007E6190" w:rsidRPr="00040522">
        <w:rPr>
          <w:rFonts w:ascii="Arial" w:hAnsi="Arial" w:cs="Arial"/>
          <w:color w:val="1D2228"/>
          <w:sz w:val="24"/>
          <w:szCs w:val="24"/>
          <w:lang w:val="az-Latn-AZ"/>
        </w:rPr>
        <w:t>müraciətdə qaldırılan məsələ</w:t>
      </w:r>
      <w:r w:rsidR="00D56168">
        <w:rPr>
          <w:rFonts w:ascii="Arial" w:hAnsi="Arial" w:cs="Arial"/>
          <w:color w:val="1D2228"/>
          <w:sz w:val="24"/>
          <w:szCs w:val="24"/>
          <w:lang w:val="az-Latn-AZ"/>
        </w:rPr>
        <w:t>yə</w:t>
      </w:r>
      <w:r w:rsidR="007E6190" w:rsidRPr="00040522">
        <w:rPr>
          <w:rFonts w:ascii="Arial" w:hAnsi="Arial" w:cs="Arial"/>
          <w:color w:val="1D2228"/>
          <w:sz w:val="24"/>
          <w:szCs w:val="24"/>
          <w:lang w:val="az-Latn-AZ"/>
        </w:rPr>
        <w:t xml:space="preserve"> aydınlıq gətirilməsi üçün</w:t>
      </w:r>
      <w:r w:rsidR="002E12FD" w:rsidRPr="00040522">
        <w:rPr>
          <w:rFonts w:ascii="Arial" w:hAnsi="Arial" w:cs="Arial"/>
          <w:color w:val="1D2228"/>
          <w:sz w:val="24"/>
          <w:szCs w:val="24"/>
          <w:lang w:val="az-Latn-AZ"/>
        </w:rPr>
        <w:t xml:space="preserve"> </w:t>
      </w:r>
      <w:r w:rsidRPr="00040522">
        <w:rPr>
          <w:rFonts w:ascii="Arial" w:hAnsi="Arial" w:cs="Arial"/>
          <w:color w:val="1D2228"/>
          <w:sz w:val="24"/>
          <w:szCs w:val="24"/>
          <w:lang w:val="az-Latn-AZ"/>
        </w:rPr>
        <w:t>mülki (xüsusi) və vergi, sosial-təminat (ümumi) hüquq sahələri ilə tənzimlənən əmlak münasibətlərinin səciyyəvi xüsusiyyətləri qeyd edilməlidir.</w:t>
      </w:r>
    </w:p>
    <w:p w:rsidR="007F089D" w:rsidRDefault="00A9676A" w:rsidP="007F089D">
      <w:pPr>
        <w:spacing w:after="0" w:line="240" w:lineRule="auto"/>
        <w:ind w:firstLine="567"/>
        <w:jc w:val="both"/>
        <w:rPr>
          <w:rFonts w:ascii="Arial" w:hAnsi="Arial" w:cs="Arial"/>
          <w:color w:val="1D2228"/>
          <w:sz w:val="24"/>
          <w:szCs w:val="24"/>
          <w:lang w:val="az-Latn-AZ"/>
        </w:rPr>
      </w:pPr>
      <w:r w:rsidRPr="007F089D">
        <w:rPr>
          <w:rFonts w:ascii="Arial" w:hAnsi="Arial" w:cs="Arial"/>
          <w:color w:val="1D2228"/>
          <w:sz w:val="24"/>
          <w:szCs w:val="24"/>
          <w:lang w:val="az-Latn-AZ"/>
        </w:rPr>
        <w:t xml:space="preserve">Mülki </w:t>
      </w:r>
      <w:r w:rsidR="005C5A7F" w:rsidRPr="007F089D">
        <w:rPr>
          <w:rFonts w:ascii="Arial" w:hAnsi="Arial" w:cs="Arial"/>
          <w:color w:val="1D2228"/>
          <w:sz w:val="24"/>
          <w:szCs w:val="24"/>
          <w:lang w:val="az-Latn-AZ"/>
        </w:rPr>
        <w:t>hüquqla t</w:t>
      </w:r>
      <w:r w:rsidRPr="007F089D">
        <w:rPr>
          <w:rFonts w:ascii="Arial" w:hAnsi="Arial" w:cs="Arial"/>
          <w:color w:val="1D2228"/>
          <w:sz w:val="24"/>
          <w:szCs w:val="24"/>
          <w:lang w:val="az-Latn-AZ"/>
        </w:rPr>
        <w:t>ənzimlənən əmlak münasibətləri</w:t>
      </w:r>
      <w:r w:rsidR="005C5A7F" w:rsidRPr="007F089D">
        <w:rPr>
          <w:rFonts w:ascii="Arial" w:hAnsi="Arial" w:cs="Arial"/>
          <w:color w:val="1D2228"/>
          <w:sz w:val="24"/>
          <w:szCs w:val="24"/>
          <w:lang w:val="az-Latn-AZ"/>
        </w:rPr>
        <w:t xml:space="preserve"> aşağıdakı xüsusiyyətlərlə səciyyələnir:</w:t>
      </w:r>
    </w:p>
    <w:p w:rsidR="007F089D" w:rsidRDefault="005C5A7F" w:rsidP="007F089D">
      <w:pPr>
        <w:spacing w:after="0" w:line="240" w:lineRule="auto"/>
        <w:ind w:firstLine="567"/>
        <w:jc w:val="both"/>
        <w:rPr>
          <w:rFonts w:ascii="Arial" w:hAnsi="Arial" w:cs="Arial"/>
          <w:color w:val="1D2228"/>
          <w:sz w:val="24"/>
          <w:szCs w:val="24"/>
          <w:lang w:val="az-Latn-AZ"/>
        </w:rPr>
      </w:pPr>
      <w:r w:rsidRPr="007F089D">
        <w:rPr>
          <w:rFonts w:ascii="Arial" w:hAnsi="Arial" w:cs="Arial"/>
          <w:color w:val="1D2228"/>
          <w:sz w:val="24"/>
          <w:szCs w:val="24"/>
          <w:lang w:val="az-Latn-AZ"/>
        </w:rPr>
        <w:t>1) bu əmlak baxımından bir-birindən təcrid olan subyektlər arasındakı münasibətlərdir. Mülki hüquq münasibətlərində tərəflərdən hər birinin öz əmlakı var və o, digər tərəfin əmlakı üzərində sərəncam vermək səlahiyyətlərinə malik deyil;</w:t>
      </w:r>
    </w:p>
    <w:p w:rsidR="005C5A7F" w:rsidRPr="007F089D" w:rsidRDefault="005C5A7F" w:rsidP="007F089D">
      <w:pPr>
        <w:spacing w:after="0" w:line="240" w:lineRule="auto"/>
        <w:ind w:firstLine="567"/>
        <w:jc w:val="both"/>
        <w:rPr>
          <w:rFonts w:ascii="Arial" w:hAnsi="Arial" w:cs="Arial"/>
          <w:color w:val="1D2228"/>
          <w:sz w:val="24"/>
          <w:szCs w:val="24"/>
          <w:lang w:val="az-Latn-AZ"/>
        </w:rPr>
      </w:pPr>
      <w:r w:rsidRPr="007F089D">
        <w:rPr>
          <w:rFonts w:ascii="Arial" w:hAnsi="Arial" w:cs="Arial"/>
          <w:color w:val="1D2228"/>
          <w:sz w:val="24"/>
          <w:szCs w:val="24"/>
          <w:lang w:val="az-Latn-AZ"/>
        </w:rPr>
        <w:t>2) tərəflərdən hər biri müstəqil olaraq, yalnız özünün sərbəst iradə ifadə</w:t>
      </w:r>
      <w:r w:rsidR="00FF421C">
        <w:rPr>
          <w:rFonts w:ascii="Arial" w:hAnsi="Arial" w:cs="Arial"/>
          <w:color w:val="1D2228"/>
          <w:sz w:val="24"/>
          <w:szCs w:val="24"/>
          <w:lang w:val="az-Latn-AZ"/>
        </w:rPr>
        <w:t>sinə</w:t>
      </w:r>
      <w:r w:rsidRPr="007F089D">
        <w:rPr>
          <w:rFonts w:ascii="Arial" w:hAnsi="Arial" w:cs="Arial"/>
          <w:color w:val="1D2228"/>
          <w:sz w:val="24"/>
          <w:szCs w:val="24"/>
          <w:lang w:val="az-Latn-AZ"/>
        </w:rPr>
        <w:t xml:space="preserve"> </w:t>
      </w:r>
      <w:r w:rsidR="00A9676A" w:rsidRPr="007F089D">
        <w:rPr>
          <w:rFonts w:ascii="Arial" w:hAnsi="Arial" w:cs="Arial"/>
          <w:color w:val="1D2228"/>
          <w:sz w:val="24"/>
          <w:szCs w:val="24"/>
          <w:lang w:val="az-Latn-AZ"/>
        </w:rPr>
        <w:t>uyğun olaraq</w:t>
      </w:r>
      <w:r w:rsidRPr="007F089D">
        <w:rPr>
          <w:rFonts w:ascii="Arial" w:hAnsi="Arial" w:cs="Arial"/>
          <w:color w:val="1D2228"/>
          <w:sz w:val="24"/>
          <w:szCs w:val="24"/>
          <w:lang w:val="az-Latn-AZ"/>
        </w:rPr>
        <w:t xml:space="preserve"> əmlakı üzərində sərəncam vermək səlahiyyət</w:t>
      </w:r>
      <w:r w:rsidR="00A9676A" w:rsidRPr="007F089D">
        <w:rPr>
          <w:rFonts w:ascii="Arial" w:hAnsi="Arial" w:cs="Arial"/>
          <w:color w:val="1D2228"/>
          <w:sz w:val="24"/>
          <w:szCs w:val="24"/>
          <w:lang w:val="az-Latn-AZ"/>
        </w:rPr>
        <w:t>i</w:t>
      </w:r>
      <w:r w:rsidRPr="007F089D">
        <w:rPr>
          <w:rFonts w:ascii="Arial" w:hAnsi="Arial" w:cs="Arial"/>
          <w:color w:val="1D2228"/>
          <w:sz w:val="24"/>
          <w:szCs w:val="24"/>
          <w:lang w:val="az-Latn-AZ"/>
        </w:rPr>
        <w:t>nə malikdir;</w:t>
      </w:r>
    </w:p>
    <w:p w:rsidR="005C5A7F" w:rsidRPr="007F089D" w:rsidRDefault="005C5A7F" w:rsidP="007F089D">
      <w:pPr>
        <w:pStyle w:val="yiv7584210426msonormal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1D2228"/>
          <w:lang w:val="az-Latn-AZ"/>
        </w:rPr>
      </w:pPr>
      <w:r w:rsidRPr="007F089D">
        <w:rPr>
          <w:rFonts w:ascii="Arial" w:hAnsi="Arial" w:cs="Arial"/>
          <w:color w:val="1D2228"/>
          <w:lang w:val="az-Latn-AZ"/>
        </w:rPr>
        <w:t>3) tərəflər bir-birinə münasibətdə bərabər vəziyyətdədir. Onlardan biri digərini</w:t>
      </w:r>
      <w:r w:rsidR="00A9676A" w:rsidRPr="007F089D">
        <w:rPr>
          <w:rFonts w:ascii="Arial" w:hAnsi="Arial" w:cs="Arial"/>
          <w:color w:val="1D2228"/>
          <w:lang w:val="az-Latn-AZ"/>
        </w:rPr>
        <w:t>n</w:t>
      </w:r>
      <w:r w:rsidRPr="007F089D">
        <w:rPr>
          <w:rFonts w:ascii="Arial" w:hAnsi="Arial" w:cs="Arial"/>
          <w:color w:val="1D2228"/>
          <w:lang w:val="az-Latn-AZ"/>
        </w:rPr>
        <w:t xml:space="preserve"> və onun əmlakı üzərində hər hansı hakimiyyətə malik deyil. Mülki hüquqla tənzimlənən münasibətlər subordinasiya deyil, koordinasiya münasibətləridir;</w:t>
      </w:r>
    </w:p>
    <w:p w:rsidR="007F089D" w:rsidRPr="00040522" w:rsidRDefault="005C5A7F" w:rsidP="007F089D">
      <w:pPr>
        <w:pStyle w:val="yiv7584210426msonormal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1D2228"/>
          <w:lang w:val="az-Latn-AZ"/>
        </w:rPr>
      </w:pPr>
      <w:r w:rsidRPr="007F089D">
        <w:rPr>
          <w:rFonts w:ascii="Arial" w:hAnsi="Arial" w:cs="Arial"/>
          <w:color w:val="1D2228"/>
          <w:lang w:val="az-Latn-AZ"/>
        </w:rPr>
        <w:t xml:space="preserve">4) </w:t>
      </w:r>
      <w:r w:rsidRPr="00040522">
        <w:rPr>
          <w:rFonts w:ascii="Arial" w:hAnsi="Arial" w:cs="Arial"/>
          <w:color w:val="1D2228"/>
          <w:lang w:val="az-Latn-AZ"/>
        </w:rPr>
        <w:t xml:space="preserve">bu münasibətlər </w:t>
      </w:r>
      <w:r w:rsidR="00A9676A" w:rsidRPr="00040522">
        <w:rPr>
          <w:rFonts w:ascii="Arial" w:hAnsi="Arial" w:cs="Arial"/>
          <w:color w:val="1D2228"/>
          <w:lang w:val="az-Latn-AZ"/>
        </w:rPr>
        <w:t xml:space="preserve">əsasən </w:t>
      </w:r>
      <w:r w:rsidRPr="00040522">
        <w:rPr>
          <w:rFonts w:ascii="Arial" w:hAnsi="Arial" w:cs="Arial"/>
          <w:color w:val="1D2228"/>
          <w:lang w:val="az-Latn-AZ"/>
        </w:rPr>
        <w:t xml:space="preserve">əvəzlidir, yəni </w:t>
      </w:r>
      <w:r w:rsidR="00A9676A" w:rsidRPr="00040522">
        <w:rPr>
          <w:rFonts w:ascii="Arial" w:hAnsi="Arial" w:cs="Arial"/>
          <w:color w:val="1D2228"/>
          <w:lang w:val="az-Latn-AZ"/>
        </w:rPr>
        <w:t>bir qayda olaraq</w:t>
      </w:r>
      <w:r w:rsidR="00040522">
        <w:rPr>
          <w:rFonts w:ascii="Arial" w:hAnsi="Arial" w:cs="Arial"/>
          <w:color w:val="1D2228"/>
          <w:lang w:val="az-Latn-AZ"/>
        </w:rPr>
        <w:t>,</w:t>
      </w:r>
      <w:r w:rsidRPr="00040522">
        <w:rPr>
          <w:rFonts w:ascii="Arial" w:hAnsi="Arial" w:cs="Arial"/>
          <w:color w:val="1D2228"/>
          <w:lang w:val="az-Latn-AZ"/>
        </w:rPr>
        <w:t xml:space="preserve"> mübadilə xarakteri daşıyır.</w:t>
      </w:r>
    </w:p>
    <w:p w:rsidR="007F089D" w:rsidRPr="00040522" w:rsidRDefault="005C5A7F" w:rsidP="007F089D">
      <w:pPr>
        <w:pStyle w:val="yiv7584210426msonormal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1D2228"/>
          <w:lang w:val="az-Latn-AZ"/>
        </w:rPr>
      </w:pPr>
      <w:r w:rsidRPr="00040522">
        <w:rPr>
          <w:rFonts w:ascii="Arial" w:hAnsi="Arial" w:cs="Arial"/>
          <w:color w:val="1D2228"/>
          <w:lang w:val="az-Latn-AZ"/>
        </w:rPr>
        <w:lastRenderedPageBreak/>
        <w:t xml:space="preserve">Yuxarıda göstərilən xüsusiyyətlər mülki hüququn tənzimlədiyi əmlak münasibətlərini hüququn digər sahələri tərəfindən tənzimlənən </w:t>
      </w:r>
      <w:r w:rsidR="007D6FF8" w:rsidRPr="00040522">
        <w:rPr>
          <w:rFonts w:ascii="Arial" w:hAnsi="Arial" w:cs="Arial"/>
          <w:color w:val="1D2228"/>
          <w:lang w:val="az-Latn-AZ"/>
        </w:rPr>
        <w:t>oxşar əmlak</w:t>
      </w:r>
      <w:r w:rsidRPr="00040522">
        <w:rPr>
          <w:rFonts w:ascii="Arial" w:hAnsi="Arial" w:cs="Arial"/>
          <w:color w:val="1D2228"/>
          <w:lang w:val="az-Latn-AZ"/>
        </w:rPr>
        <w:t xml:space="preserve"> münasibətlər</w:t>
      </w:r>
      <w:r w:rsidR="007D6FF8" w:rsidRPr="00040522">
        <w:rPr>
          <w:rFonts w:ascii="Arial" w:hAnsi="Arial" w:cs="Arial"/>
          <w:color w:val="1D2228"/>
          <w:lang w:val="az-Latn-AZ"/>
        </w:rPr>
        <w:t>in</w:t>
      </w:r>
      <w:r w:rsidRPr="00040522">
        <w:rPr>
          <w:rFonts w:ascii="Arial" w:hAnsi="Arial" w:cs="Arial"/>
          <w:color w:val="1D2228"/>
          <w:lang w:val="az-Latn-AZ"/>
        </w:rPr>
        <w:t>dən fərqləndiri</w:t>
      </w:r>
      <w:r w:rsidR="007D6FF8" w:rsidRPr="00040522">
        <w:rPr>
          <w:rFonts w:ascii="Arial" w:hAnsi="Arial" w:cs="Arial"/>
          <w:color w:val="1D2228"/>
          <w:lang w:val="az-Latn-AZ"/>
        </w:rPr>
        <w:t>r. Məsələn, vergi münasibətləri də</w:t>
      </w:r>
      <w:r w:rsidRPr="00040522">
        <w:rPr>
          <w:rFonts w:ascii="Arial" w:hAnsi="Arial" w:cs="Arial"/>
          <w:color w:val="1D2228"/>
          <w:lang w:val="az-Latn-AZ"/>
        </w:rPr>
        <w:t xml:space="preserve"> əmlak xarakterli olsa da</w:t>
      </w:r>
      <w:r w:rsidR="007D6FF8" w:rsidRPr="00040522">
        <w:rPr>
          <w:rFonts w:ascii="Arial" w:hAnsi="Arial" w:cs="Arial"/>
          <w:color w:val="1D2228"/>
          <w:lang w:val="az-Latn-AZ"/>
        </w:rPr>
        <w:t xml:space="preserve">, </w:t>
      </w:r>
      <w:r w:rsidRPr="00040522">
        <w:rPr>
          <w:rFonts w:ascii="Arial" w:hAnsi="Arial" w:cs="Arial"/>
          <w:color w:val="1D2228"/>
          <w:lang w:val="az-Latn-AZ"/>
        </w:rPr>
        <w:t>dövlətlə fiziki və ya hüquqi şəxs arasındakı şaquli, hakimiyyət-tabeçilik münasibətlər</w:t>
      </w:r>
      <w:r w:rsidR="007D6FF8" w:rsidRPr="00040522">
        <w:rPr>
          <w:rFonts w:ascii="Arial" w:hAnsi="Arial" w:cs="Arial"/>
          <w:color w:val="1D2228"/>
          <w:lang w:val="az-Latn-AZ"/>
        </w:rPr>
        <w:t>i kimi çıxış edir. M</w:t>
      </w:r>
      <w:r w:rsidRPr="00040522">
        <w:rPr>
          <w:rFonts w:ascii="Arial" w:hAnsi="Arial" w:cs="Arial"/>
          <w:color w:val="1D2228"/>
          <w:lang w:val="az-Latn-AZ"/>
        </w:rPr>
        <w:t>əzmunu vergi qanununvericiliyinin müvafiq müddəa</w:t>
      </w:r>
      <w:r w:rsidR="007D6FF8" w:rsidRPr="00040522">
        <w:rPr>
          <w:rFonts w:ascii="Arial" w:hAnsi="Arial" w:cs="Arial"/>
          <w:color w:val="1D2228"/>
          <w:lang w:val="az-Latn-AZ"/>
        </w:rPr>
        <w:t>larına əsasən fiziki və hüquqi</w:t>
      </w:r>
      <w:r w:rsidRPr="00040522">
        <w:rPr>
          <w:rFonts w:ascii="Arial" w:hAnsi="Arial" w:cs="Arial"/>
          <w:color w:val="1D2228"/>
          <w:lang w:val="az-Latn-AZ"/>
        </w:rPr>
        <w:t xml:space="preserve"> şəxslərə məxsus olan əmlakın dövlətin xe</w:t>
      </w:r>
      <w:r w:rsidR="007D6FF8" w:rsidRPr="00040522">
        <w:rPr>
          <w:rFonts w:ascii="Arial" w:hAnsi="Arial" w:cs="Arial"/>
          <w:color w:val="1D2228"/>
          <w:lang w:val="az-Latn-AZ"/>
        </w:rPr>
        <w:t>yrinə məcbur</w:t>
      </w:r>
      <w:r w:rsidR="004564AF">
        <w:rPr>
          <w:rFonts w:ascii="Arial" w:hAnsi="Arial" w:cs="Arial"/>
          <w:color w:val="1D2228"/>
          <w:lang w:val="az-Latn-AZ"/>
        </w:rPr>
        <w:t>i götürülməsindən ibarət olan</w:t>
      </w:r>
      <w:r w:rsidRPr="00040522">
        <w:rPr>
          <w:rFonts w:ascii="Arial" w:hAnsi="Arial" w:cs="Arial"/>
          <w:color w:val="1D2228"/>
          <w:lang w:val="az-Latn-AZ"/>
        </w:rPr>
        <w:t xml:space="preserve"> </w:t>
      </w:r>
      <w:r w:rsidR="007D6FF8" w:rsidRPr="00040522">
        <w:rPr>
          <w:rFonts w:ascii="Arial" w:hAnsi="Arial" w:cs="Arial"/>
          <w:color w:val="1D2228"/>
          <w:lang w:val="az-Latn-AZ"/>
        </w:rPr>
        <w:t xml:space="preserve">vergi münasibətlərinə </w:t>
      </w:r>
      <w:r w:rsidRPr="00040522">
        <w:rPr>
          <w:rFonts w:ascii="Arial" w:hAnsi="Arial" w:cs="Arial"/>
          <w:color w:val="1D2228"/>
          <w:lang w:val="az-Latn-AZ"/>
        </w:rPr>
        <w:t xml:space="preserve">mülki münasibətlər üçün yuxarıda sadalanan xüsusiyyətlər, o cümlədən, tərəflərin əmlak üzərində sərəncam sərbəstliyi, onların bərabərliyi, mübadilənin ekvivalentliyi və sair </w:t>
      </w:r>
      <w:r w:rsidR="007D6FF8" w:rsidRPr="00040522">
        <w:rPr>
          <w:rFonts w:ascii="Arial" w:hAnsi="Arial" w:cs="Arial"/>
          <w:color w:val="1D2228"/>
          <w:lang w:val="az-Latn-AZ"/>
        </w:rPr>
        <w:t xml:space="preserve">kimi </w:t>
      </w:r>
      <w:r w:rsidRPr="00040522">
        <w:rPr>
          <w:rFonts w:ascii="Arial" w:hAnsi="Arial" w:cs="Arial"/>
          <w:color w:val="1D2228"/>
          <w:lang w:val="az-Latn-AZ"/>
        </w:rPr>
        <w:t xml:space="preserve">xüsusiyyətlər </w:t>
      </w:r>
      <w:r w:rsidR="007D6FF8" w:rsidRPr="00040522">
        <w:rPr>
          <w:rFonts w:ascii="Arial" w:hAnsi="Arial" w:cs="Arial"/>
          <w:color w:val="1D2228"/>
          <w:lang w:val="az-Latn-AZ"/>
        </w:rPr>
        <w:t>xarakterik deyil</w:t>
      </w:r>
      <w:r w:rsidRPr="00040522">
        <w:rPr>
          <w:rFonts w:ascii="Arial" w:hAnsi="Arial" w:cs="Arial"/>
          <w:color w:val="1D2228"/>
          <w:lang w:val="az-Latn-AZ"/>
        </w:rPr>
        <w:t>.</w:t>
      </w:r>
    </w:p>
    <w:p w:rsidR="007F089D" w:rsidRDefault="005C5A7F" w:rsidP="007F089D">
      <w:pPr>
        <w:pStyle w:val="yiv7584210426msonormal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lang w:val="az-Latn-AZ"/>
        </w:rPr>
      </w:pPr>
      <w:r w:rsidRPr="007F089D">
        <w:rPr>
          <w:rFonts w:ascii="Arial" w:hAnsi="Arial" w:cs="Arial"/>
          <w:color w:val="000000"/>
          <w:lang w:val="az-Latn-AZ"/>
        </w:rPr>
        <w:t>Bu səbəbdən Mülki Məcəllənin 2.5-ci maddəsi, qanunvericilikdə ayrı qaydanın nəzərdə tutulduğu hallar istisna olmaqla, digər bütün hallarda mülki qanunvericilik müddəalarının bir tərəfin digər tərəfə inzibati və ya digər hakimiyyət tabeliyinə əsaslanan əmlak münasibətlərinə, o cümlədən vergi, maliyyə və inzibati münasibətlərə tətbiq edilməsini prinsipial şəkildə qadağan edir.</w:t>
      </w:r>
    </w:p>
    <w:p w:rsidR="007F089D" w:rsidRDefault="005C5A7F" w:rsidP="007F089D">
      <w:pPr>
        <w:pStyle w:val="yiv7584210426msonormal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1D2228"/>
          <w:lang w:val="az-Latn-AZ"/>
        </w:rPr>
      </w:pPr>
      <w:r w:rsidRPr="007F089D">
        <w:rPr>
          <w:rFonts w:ascii="Arial" w:hAnsi="Arial" w:cs="Arial"/>
          <w:color w:val="1D2228"/>
          <w:lang w:val="az-Latn-AZ"/>
        </w:rPr>
        <w:t>Bu cür qadağa, mülki hüquq başda olmaqla, bütün xüsusi hüquq sahələrinə</w:t>
      </w:r>
      <w:r w:rsidR="009B5A8D" w:rsidRPr="007F089D">
        <w:rPr>
          <w:rFonts w:ascii="Arial" w:hAnsi="Arial" w:cs="Arial"/>
          <w:color w:val="1D2228"/>
          <w:lang w:val="az-Latn-AZ"/>
        </w:rPr>
        <w:t xml:space="preserve"> xas olan hüquqi tənzimləmə metodlarının </w:t>
      </w:r>
      <w:r w:rsidRPr="007F089D">
        <w:rPr>
          <w:rFonts w:ascii="Arial" w:hAnsi="Arial" w:cs="Arial"/>
          <w:color w:val="1D2228"/>
          <w:lang w:val="az-Latn-AZ"/>
        </w:rPr>
        <w:t xml:space="preserve">publik hüquq sahələrinə, o cümlədən, inzibati, </w:t>
      </w:r>
      <w:r w:rsidR="009B5A8D" w:rsidRPr="007F089D">
        <w:rPr>
          <w:rFonts w:ascii="Arial" w:hAnsi="Arial" w:cs="Arial"/>
          <w:color w:val="1D2228"/>
          <w:lang w:val="az-Latn-AZ"/>
        </w:rPr>
        <w:t xml:space="preserve">sosial təminat, </w:t>
      </w:r>
      <w:r w:rsidRPr="007F089D">
        <w:rPr>
          <w:rFonts w:ascii="Arial" w:hAnsi="Arial" w:cs="Arial"/>
          <w:color w:val="1D2228"/>
          <w:lang w:val="az-Latn-AZ"/>
        </w:rPr>
        <w:t>vergi hüququna</w:t>
      </w:r>
      <w:r w:rsidR="009B5A8D" w:rsidRPr="007F089D">
        <w:rPr>
          <w:rFonts w:ascii="Arial" w:hAnsi="Arial" w:cs="Arial"/>
          <w:color w:val="1D2228"/>
          <w:lang w:val="az-Latn-AZ"/>
        </w:rPr>
        <w:t xml:space="preserve"> xas tənzimləmə metodlarından əhəmiyyətli dərəcədə fərqli olmasından irəli gəlir. Belə ki, ümumi hüquq normaları cəmiyyət və dövlət mənafeyi ilə bağlı münasibətləri nizama saldığından onlar ayrı-ayrı fiziki və hüquqi şəxslər arasında yaranan münasibətləri tənzimləyən və fərdlərin maraqlarına xidmət edən xüsusu hüquq normalarından fərqli olaraq dispozitiv deyi</w:t>
      </w:r>
      <w:r w:rsidR="00D56168">
        <w:rPr>
          <w:rFonts w:ascii="Arial" w:hAnsi="Arial" w:cs="Arial"/>
          <w:color w:val="1D2228"/>
          <w:lang w:val="az-Latn-AZ"/>
        </w:rPr>
        <w:t>l, imperativ xarakter daşıyır</w:t>
      </w:r>
      <w:r w:rsidR="009B5A8D" w:rsidRPr="007F089D">
        <w:rPr>
          <w:rFonts w:ascii="Arial" w:hAnsi="Arial" w:cs="Arial"/>
          <w:color w:val="1D2228"/>
          <w:lang w:val="az-Latn-AZ"/>
        </w:rPr>
        <w:t>.</w:t>
      </w:r>
    </w:p>
    <w:p w:rsidR="007F089D" w:rsidRPr="00040522" w:rsidRDefault="005C5A7F" w:rsidP="007F089D">
      <w:pPr>
        <w:pStyle w:val="yiv7584210426msonormal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lang w:val="az-Latn-AZ"/>
        </w:rPr>
      </w:pPr>
      <w:r w:rsidRPr="00040522">
        <w:rPr>
          <w:rFonts w:ascii="Arial" w:hAnsi="Arial" w:cs="Arial"/>
          <w:color w:val="000000"/>
          <w:lang w:val="az-Latn-AZ"/>
        </w:rPr>
        <w:t>Məcburi dövlət sosial sığorta haqları</w:t>
      </w:r>
      <w:r w:rsidR="009B5A8D" w:rsidRPr="00040522">
        <w:rPr>
          <w:rFonts w:ascii="Arial" w:hAnsi="Arial" w:cs="Arial"/>
          <w:color w:val="000000"/>
          <w:lang w:val="az-Latn-AZ"/>
        </w:rPr>
        <w:t>nın ö</w:t>
      </w:r>
      <w:r w:rsidRPr="00040522">
        <w:rPr>
          <w:rFonts w:ascii="Arial" w:hAnsi="Arial" w:cs="Arial"/>
          <w:color w:val="000000"/>
          <w:lang w:val="az-Latn-AZ"/>
        </w:rPr>
        <w:t>dənilmə</w:t>
      </w:r>
      <w:r w:rsidR="009B5A8D" w:rsidRPr="00040522">
        <w:rPr>
          <w:rFonts w:ascii="Arial" w:hAnsi="Arial" w:cs="Arial"/>
          <w:color w:val="000000"/>
          <w:lang w:val="az-Latn-AZ"/>
        </w:rPr>
        <w:t>si ilə bağlı</w:t>
      </w:r>
      <w:r w:rsidRPr="00040522">
        <w:rPr>
          <w:rFonts w:ascii="Arial" w:hAnsi="Arial" w:cs="Arial"/>
          <w:color w:val="000000"/>
          <w:lang w:val="az-Latn-AZ"/>
        </w:rPr>
        <w:t xml:space="preserve"> yaranan münasibətlər </w:t>
      </w:r>
      <w:r w:rsidR="009B5A8D" w:rsidRPr="00040522">
        <w:rPr>
          <w:rFonts w:ascii="Arial" w:hAnsi="Arial" w:cs="Arial"/>
          <w:color w:val="000000"/>
          <w:lang w:val="az-Latn-AZ"/>
        </w:rPr>
        <w:t>də sosial təminat hüququnun predmetini təşkil etməklə</w:t>
      </w:r>
      <w:r w:rsidR="00D56168">
        <w:rPr>
          <w:rFonts w:ascii="Arial" w:hAnsi="Arial" w:cs="Arial"/>
          <w:color w:val="000000"/>
          <w:lang w:val="az-Latn-AZ"/>
        </w:rPr>
        <w:t>,</w:t>
      </w:r>
      <w:r w:rsidR="009A1475" w:rsidRPr="00040522">
        <w:rPr>
          <w:rFonts w:ascii="Arial" w:hAnsi="Arial" w:cs="Arial"/>
          <w:color w:val="000000"/>
          <w:lang w:val="az-Latn-AZ"/>
        </w:rPr>
        <w:t xml:space="preserve"> </w:t>
      </w:r>
      <w:r w:rsidRPr="00040522">
        <w:rPr>
          <w:rFonts w:ascii="Arial" w:hAnsi="Arial" w:cs="Arial"/>
          <w:color w:val="000000"/>
          <w:lang w:val="az-Latn-AZ"/>
        </w:rPr>
        <w:t>tərəflərin iradələrinin sərbəstliyinə və bərabərliyinə de</w:t>
      </w:r>
      <w:r w:rsidR="00D56168">
        <w:rPr>
          <w:rFonts w:ascii="Arial" w:hAnsi="Arial" w:cs="Arial"/>
          <w:color w:val="000000"/>
          <w:lang w:val="az-Latn-AZ"/>
        </w:rPr>
        <w:t>yil, digər ümumi (publik) hüquq</w:t>
      </w:r>
      <w:r w:rsidRPr="00040522">
        <w:rPr>
          <w:rFonts w:ascii="Arial" w:hAnsi="Arial" w:cs="Arial"/>
          <w:color w:val="000000"/>
          <w:lang w:val="az-Latn-AZ"/>
        </w:rPr>
        <w:t xml:space="preserve"> münasibətləri kimi bir tərəfin digərinə tabeliyinə, münasibətlərin məcburiliyinə</w:t>
      </w:r>
      <w:r w:rsidR="009A1475" w:rsidRPr="00040522">
        <w:rPr>
          <w:rFonts w:ascii="Arial" w:hAnsi="Arial" w:cs="Arial"/>
          <w:color w:val="000000"/>
          <w:lang w:val="az-Latn-AZ"/>
        </w:rPr>
        <w:t>, tənzimlənmənin imperativliyinə</w:t>
      </w:r>
      <w:r w:rsidR="000E7575" w:rsidRPr="00040522">
        <w:rPr>
          <w:rFonts w:ascii="Arial" w:hAnsi="Arial" w:cs="Arial"/>
          <w:color w:val="000000"/>
          <w:lang w:val="az-Latn-AZ"/>
        </w:rPr>
        <w:t xml:space="preserve"> əsaslanır. Bu sahədə qanunverici</w:t>
      </w:r>
      <w:r w:rsidRPr="00040522">
        <w:rPr>
          <w:rFonts w:ascii="Arial" w:hAnsi="Arial" w:cs="Arial"/>
          <w:color w:val="000000"/>
          <w:lang w:val="az-Latn-AZ"/>
        </w:rPr>
        <w:t xml:space="preserve"> “Sosial sığorta haqqında” </w:t>
      </w:r>
      <w:r w:rsidR="00040522">
        <w:rPr>
          <w:rFonts w:ascii="Arial" w:hAnsi="Arial" w:cs="Arial"/>
          <w:color w:val="000000"/>
          <w:lang w:val="az-Latn-AZ"/>
        </w:rPr>
        <w:t>Azərbaycan Respublikası</w:t>
      </w:r>
      <w:r w:rsidR="00D56168">
        <w:rPr>
          <w:rFonts w:ascii="Arial" w:hAnsi="Arial" w:cs="Arial"/>
          <w:color w:val="000000"/>
          <w:lang w:val="az-Latn-AZ"/>
        </w:rPr>
        <w:t>nın</w:t>
      </w:r>
      <w:r w:rsidR="00040522">
        <w:rPr>
          <w:rFonts w:ascii="Arial" w:hAnsi="Arial" w:cs="Arial"/>
          <w:color w:val="000000"/>
          <w:lang w:val="az-Latn-AZ"/>
        </w:rPr>
        <w:t xml:space="preserve"> </w:t>
      </w:r>
      <w:r w:rsidRPr="00040522">
        <w:rPr>
          <w:rFonts w:ascii="Arial" w:hAnsi="Arial" w:cs="Arial"/>
          <w:color w:val="000000"/>
          <w:lang w:val="az-Latn-AZ"/>
        </w:rPr>
        <w:t>Qanun</w:t>
      </w:r>
      <w:r w:rsidR="00040522">
        <w:rPr>
          <w:rFonts w:ascii="Arial" w:hAnsi="Arial" w:cs="Arial"/>
          <w:color w:val="000000"/>
          <w:lang w:val="az-Latn-AZ"/>
        </w:rPr>
        <w:t>un</w:t>
      </w:r>
      <w:r w:rsidRPr="00040522">
        <w:rPr>
          <w:rFonts w:ascii="Arial" w:hAnsi="Arial" w:cs="Arial"/>
          <w:color w:val="000000"/>
          <w:lang w:val="az-Latn-AZ"/>
        </w:rPr>
        <w:t xml:space="preserve">da dövlət sosial sığortasının məcburiliyi prinsipini </w:t>
      </w:r>
      <w:r w:rsidR="000E7575" w:rsidRPr="00040522">
        <w:rPr>
          <w:rFonts w:ascii="Arial" w:hAnsi="Arial" w:cs="Arial"/>
          <w:color w:val="000000"/>
          <w:lang w:val="az-Latn-AZ"/>
        </w:rPr>
        <w:t>qəbul</w:t>
      </w:r>
      <w:r w:rsidRPr="00040522">
        <w:rPr>
          <w:rFonts w:ascii="Arial" w:hAnsi="Arial" w:cs="Arial"/>
          <w:color w:val="000000"/>
          <w:lang w:val="az-Latn-AZ"/>
        </w:rPr>
        <w:t xml:space="preserve"> etmiş, sığortaedənin üzərinə uçota durmaqla, dövlət so</w:t>
      </w:r>
      <w:r w:rsidR="000E7575" w:rsidRPr="00040522">
        <w:rPr>
          <w:rFonts w:ascii="Arial" w:hAnsi="Arial" w:cs="Arial"/>
          <w:color w:val="000000"/>
          <w:lang w:val="az-Latn-AZ"/>
        </w:rPr>
        <w:t xml:space="preserve">sial sığorta haqqını </w:t>
      </w:r>
      <w:r w:rsidRPr="00040522">
        <w:rPr>
          <w:rFonts w:ascii="Arial" w:hAnsi="Arial" w:cs="Arial"/>
          <w:color w:val="000000"/>
          <w:lang w:val="az-Latn-AZ"/>
        </w:rPr>
        <w:t>ödəməklə, sığortaçıya müvafiq hesabatları, arayışları təqdim etməklə bağlı vəzifələ</w:t>
      </w:r>
      <w:r w:rsidR="000E7575" w:rsidRPr="00040522">
        <w:rPr>
          <w:rFonts w:ascii="Arial" w:hAnsi="Arial" w:cs="Arial"/>
          <w:color w:val="000000"/>
          <w:lang w:val="az-Latn-AZ"/>
        </w:rPr>
        <w:t>r qoymuş, qarşı tərəfin</w:t>
      </w:r>
      <w:r w:rsidR="00A53544" w:rsidRPr="00040522">
        <w:rPr>
          <w:rFonts w:ascii="Arial" w:hAnsi="Arial" w:cs="Arial"/>
          <w:color w:val="000000"/>
          <w:lang w:val="az-Latn-AZ"/>
        </w:rPr>
        <w:t xml:space="preserve"> (məcburi d</w:t>
      </w:r>
      <w:r w:rsidR="000E7575" w:rsidRPr="00040522">
        <w:rPr>
          <w:rFonts w:ascii="Arial" w:hAnsi="Arial" w:cs="Arial"/>
          <w:color w:val="000000"/>
          <w:lang w:val="az-Latn-AZ"/>
        </w:rPr>
        <w:t xml:space="preserve">övlət </w:t>
      </w:r>
      <w:r w:rsidR="00A53544" w:rsidRPr="00040522">
        <w:rPr>
          <w:rFonts w:ascii="Arial" w:hAnsi="Arial" w:cs="Arial"/>
          <w:color w:val="000000"/>
          <w:lang w:val="az-Latn-AZ"/>
        </w:rPr>
        <w:t>s</w:t>
      </w:r>
      <w:r w:rsidR="000E7575" w:rsidRPr="00040522">
        <w:rPr>
          <w:rFonts w:ascii="Arial" w:hAnsi="Arial" w:cs="Arial"/>
          <w:color w:val="000000"/>
          <w:lang w:val="az-Latn-AZ"/>
        </w:rPr>
        <w:t xml:space="preserve">osial </w:t>
      </w:r>
      <w:r w:rsidR="00A53544" w:rsidRPr="00040522">
        <w:rPr>
          <w:rFonts w:ascii="Arial" w:hAnsi="Arial" w:cs="Arial"/>
          <w:color w:val="000000"/>
          <w:lang w:val="az-Latn-AZ"/>
        </w:rPr>
        <w:t>sığortası sahəsində dövlət idarəetməsini həyata keçirən orqan</w:t>
      </w:r>
      <w:r w:rsidR="00040522">
        <w:rPr>
          <w:rFonts w:ascii="Arial" w:hAnsi="Arial" w:cs="Arial"/>
          <w:color w:val="000000"/>
          <w:lang w:val="az-Latn-AZ"/>
        </w:rPr>
        <w:t>ın</w:t>
      </w:r>
      <w:r w:rsidR="00A53544" w:rsidRPr="00040522">
        <w:rPr>
          <w:rFonts w:ascii="Arial" w:hAnsi="Arial" w:cs="Arial"/>
          <w:color w:val="000000"/>
          <w:lang w:val="az-Latn-AZ"/>
        </w:rPr>
        <w:t>)</w:t>
      </w:r>
      <w:r w:rsidR="000E7575" w:rsidRPr="00040522">
        <w:rPr>
          <w:rFonts w:ascii="Arial" w:hAnsi="Arial" w:cs="Arial"/>
          <w:color w:val="000000"/>
          <w:lang w:val="az-Latn-AZ"/>
        </w:rPr>
        <w:t xml:space="preserve"> isə bununla bağlı səlahiyyətlərini dəqiq şəkildə müəyyən etmişdir.</w:t>
      </w:r>
      <w:r w:rsidR="007B405B" w:rsidRPr="00040522">
        <w:rPr>
          <w:rFonts w:ascii="Arial" w:hAnsi="Arial" w:cs="Arial"/>
          <w:color w:val="000000"/>
          <w:lang w:val="az-Latn-AZ"/>
        </w:rPr>
        <w:t xml:space="preserve"> O da qeyd olunmalıdır ki, məcburi dövlət sosial sığorta haqlarının hesablanmasına və ödənilməsinə nəzarət üzrə dövlət vergi orqanlarının səlahiyyətləri Vergi Məcəlləsində göstərilmişdir.</w:t>
      </w:r>
    </w:p>
    <w:p w:rsidR="005C5A7F" w:rsidRPr="007F089D" w:rsidRDefault="007B405B" w:rsidP="007F089D">
      <w:pPr>
        <w:pStyle w:val="yiv7584210426msonormal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lang w:val="az-Latn-AZ"/>
        </w:rPr>
      </w:pPr>
      <w:r w:rsidRPr="007F089D">
        <w:rPr>
          <w:rFonts w:ascii="Arial" w:hAnsi="Arial" w:cs="Arial"/>
          <w:color w:val="000000"/>
          <w:lang w:val="az-Latn-AZ"/>
        </w:rPr>
        <w:t xml:space="preserve">Beləliklə, </w:t>
      </w:r>
      <w:r w:rsidR="005C5A7F" w:rsidRPr="007F089D">
        <w:rPr>
          <w:rFonts w:ascii="Arial" w:hAnsi="Arial" w:cs="Arial"/>
          <w:color w:val="000000"/>
          <w:lang w:val="az-Latn-AZ"/>
        </w:rPr>
        <w:t>məcburi dövlət sosial sığorta</w:t>
      </w:r>
      <w:r w:rsidRPr="007F089D">
        <w:rPr>
          <w:rFonts w:ascii="Arial" w:hAnsi="Arial" w:cs="Arial"/>
          <w:color w:val="000000"/>
          <w:lang w:val="az-Latn-AZ"/>
        </w:rPr>
        <w:t xml:space="preserve"> </w:t>
      </w:r>
      <w:r w:rsidR="005C5A7F" w:rsidRPr="007F089D">
        <w:rPr>
          <w:rFonts w:ascii="Arial" w:hAnsi="Arial" w:cs="Arial"/>
          <w:color w:val="000000"/>
          <w:lang w:val="az-Latn-AZ"/>
        </w:rPr>
        <w:t>münasibətlər</w:t>
      </w:r>
      <w:r w:rsidRPr="007F089D">
        <w:rPr>
          <w:rFonts w:ascii="Arial" w:hAnsi="Arial" w:cs="Arial"/>
          <w:color w:val="000000"/>
          <w:lang w:val="az-Latn-AZ"/>
        </w:rPr>
        <w:t>i</w:t>
      </w:r>
      <w:r w:rsidR="005C5A7F" w:rsidRPr="007F089D">
        <w:rPr>
          <w:rFonts w:ascii="Arial" w:hAnsi="Arial" w:cs="Arial"/>
          <w:color w:val="000000"/>
          <w:lang w:val="az-Latn-AZ"/>
        </w:rPr>
        <w:t xml:space="preserve"> mahiyyət etibarilə ümumi (publik) hüquq münasibətləridir. </w:t>
      </w:r>
    </w:p>
    <w:p w:rsidR="007F089D" w:rsidRDefault="00D56168" w:rsidP="007F089D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color w:val="000000"/>
          <w:sz w:val="24"/>
          <w:szCs w:val="24"/>
          <w:lang w:val="az-Latn-AZ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az-Latn-AZ"/>
        </w:rPr>
        <w:t>Bu isə</w:t>
      </w:r>
      <w:r w:rsidR="005C5A7F" w:rsidRPr="007F089D">
        <w:rPr>
          <w:rFonts w:ascii="Arial" w:eastAsia="Times New Roman" w:hAnsi="Arial" w:cs="Arial"/>
          <w:color w:val="000000"/>
          <w:sz w:val="24"/>
          <w:szCs w:val="24"/>
          <w:lang w:val="az-Latn-AZ"/>
        </w:rPr>
        <w:t xml:space="preserve"> </w:t>
      </w:r>
      <w:r w:rsidR="005C5A7F" w:rsidRPr="007F089D">
        <w:rPr>
          <w:rFonts w:ascii="Arial" w:hAnsi="Arial" w:cs="Arial"/>
          <w:color w:val="000000"/>
          <w:sz w:val="24"/>
          <w:szCs w:val="24"/>
          <w:lang w:val="az-Latn-AZ"/>
        </w:rPr>
        <w:t>Mülki Məcəllənin 2.5-ci maddəsinin tələbləri baxımından, məcburi dövlət sosial sığorta haqlarının ödənilməs</w:t>
      </w:r>
      <w:r w:rsidR="00D5226B">
        <w:rPr>
          <w:rFonts w:ascii="Arial" w:hAnsi="Arial" w:cs="Arial"/>
          <w:color w:val="000000"/>
          <w:sz w:val="24"/>
          <w:szCs w:val="24"/>
          <w:lang w:val="az-Latn-AZ"/>
        </w:rPr>
        <w:t xml:space="preserve">i </w:t>
      </w:r>
      <w:r w:rsidR="005C5A7F" w:rsidRPr="007F089D">
        <w:rPr>
          <w:rFonts w:ascii="Arial" w:hAnsi="Arial" w:cs="Arial"/>
          <w:color w:val="000000"/>
          <w:sz w:val="24"/>
          <w:szCs w:val="24"/>
          <w:lang w:val="az-Latn-AZ"/>
        </w:rPr>
        <w:t>ilə bağlı yaranan mübahisələrin</w:t>
      </w:r>
      <w:r w:rsidR="007B405B" w:rsidRPr="007F089D">
        <w:rPr>
          <w:rFonts w:ascii="Arial" w:hAnsi="Arial" w:cs="Arial"/>
          <w:color w:val="000000"/>
          <w:sz w:val="24"/>
          <w:szCs w:val="24"/>
          <w:lang w:val="az-Latn-AZ"/>
        </w:rPr>
        <w:t xml:space="preserve"> inzibati</w:t>
      </w:r>
      <w:r w:rsidR="005C5A7F" w:rsidRPr="007F089D">
        <w:rPr>
          <w:rFonts w:ascii="Arial" w:hAnsi="Arial" w:cs="Arial"/>
          <w:color w:val="000000"/>
          <w:sz w:val="24"/>
          <w:szCs w:val="24"/>
          <w:lang w:val="az-Latn-AZ"/>
        </w:rPr>
        <w:t xml:space="preserve"> məhkəmələr tərəfindən həmin Məcəllənin müddəalarına əsaslanmaqla həllini istisna edir.</w:t>
      </w:r>
    </w:p>
    <w:p w:rsidR="007F089D" w:rsidRDefault="005C5A7F" w:rsidP="007F089D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color w:val="000000"/>
          <w:sz w:val="24"/>
          <w:szCs w:val="24"/>
          <w:lang w:val="az-Latn-AZ"/>
        </w:rPr>
      </w:pPr>
      <w:r w:rsidRPr="007F089D">
        <w:rPr>
          <w:rFonts w:ascii="Arial" w:hAnsi="Arial" w:cs="Arial"/>
          <w:color w:val="000000"/>
          <w:sz w:val="24"/>
          <w:szCs w:val="24"/>
          <w:lang w:val="az-Latn-AZ"/>
        </w:rPr>
        <w:t>Bununla belə qanunverici “əgər qanunvericilikdə ayrı qayda nəzərdə tutulmayıbsa” müddəasını Mülki Məcəllənin 2.5-ci maddəsində ifadə edərkən, ümumi (publik) hüquq münasibətlərində mülki qanunvericiliyin tətbi</w:t>
      </w:r>
      <w:r w:rsidR="00CE62A9">
        <w:rPr>
          <w:rFonts w:ascii="Arial" w:hAnsi="Arial" w:cs="Arial"/>
          <w:color w:val="000000"/>
          <w:sz w:val="24"/>
          <w:szCs w:val="24"/>
          <w:lang w:val="az-Latn-AZ"/>
        </w:rPr>
        <w:t>qini tam istisna etməmişdir</w:t>
      </w:r>
      <w:r w:rsidR="00A53544">
        <w:rPr>
          <w:rFonts w:ascii="Arial" w:hAnsi="Arial" w:cs="Arial"/>
          <w:color w:val="000000"/>
          <w:sz w:val="24"/>
          <w:szCs w:val="24"/>
          <w:lang w:val="az-Latn-AZ"/>
        </w:rPr>
        <w:t xml:space="preserve">. </w:t>
      </w:r>
      <w:r w:rsidR="00CE62A9">
        <w:rPr>
          <w:rFonts w:ascii="Arial" w:hAnsi="Arial" w:cs="Arial"/>
          <w:color w:val="000000"/>
          <w:sz w:val="24"/>
          <w:szCs w:val="24"/>
          <w:lang w:val="az-Latn-AZ"/>
        </w:rPr>
        <w:t>B</w:t>
      </w:r>
      <w:r w:rsidR="00A53544">
        <w:rPr>
          <w:rFonts w:ascii="Arial" w:hAnsi="Arial" w:cs="Arial"/>
          <w:color w:val="000000"/>
          <w:sz w:val="24"/>
          <w:szCs w:val="24"/>
          <w:lang w:val="az-Latn-AZ"/>
        </w:rPr>
        <w:t>u</w:t>
      </w:r>
      <w:r w:rsidR="00D56168">
        <w:rPr>
          <w:rFonts w:ascii="Arial" w:hAnsi="Arial" w:cs="Arial"/>
          <w:color w:val="000000"/>
          <w:sz w:val="24"/>
          <w:szCs w:val="24"/>
          <w:lang w:val="az-Latn-AZ"/>
        </w:rPr>
        <w:t>,</w:t>
      </w:r>
      <w:r w:rsidRPr="007F089D">
        <w:rPr>
          <w:rFonts w:ascii="Arial" w:hAnsi="Arial" w:cs="Arial"/>
          <w:color w:val="000000"/>
          <w:sz w:val="24"/>
          <w:szCs w:val="24"/>
          <w:lang w:val="az-Latn-AZ"/>
        </w:rPr>
        <w:t xml:space="preserve"> yalnız qanunvericinin </w:t>
      </w:r>
      <w:r w:rsidR="007B405B" w:rsidRPr="007F089D">
        <w:rPr>
          <w:rFonts w:ascii="Arial" w:hAnsi="Arial" w:cs="Arial"/>
          <w:color w:val="000000"/>
          <w:sz w:val="24"/>
          <w:szCs w:val="24"/>
          <w:lang w:val="az-Latn-AZ"/>
        </w:rPr>
        <w:t xml:space="preserve">birbaşa </w:t>
      </w:r>
      <w:r w:rsidRPr="007F089D">
        <w:rPr>
          <w:rFonts w:ascii="Arial" w:hAnsi="Arial" w:cs="Arial"/>
          <w:color w:val="000000"/>
          <w:sz w:val="24"/>
          <w:szCs w:val="24"/>
          <w:lang w:val="az-Latn-AZ"/>
        </w:rPr>
        <w:t>göstərişinin olduğu halda mümkündür. Məsələn, Vergi Məcəlləsinin 78.2-ci maddəsinə müvafiq olaraq, vergi öhdəliklərinin yerinə yetirilməsi Mülki Məcəllədə nəzərdə tutulmuş ardıcıllıqla həyata keçirilir.</w:t>
      </w:r>
    </w:p>
    <w:p w:rsidR="005C5A7F" w:rsidRPr="007F089D" w:rsidRDefault="005C5A7F" w:rsidP="007F089D">
      <w:pPr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  <w:lang w:val="az-Latn-AZ"/>
        </w:rPr>
      </w:pPr>
      <w:r w:rsidRPr="007F089D">
        <w:rPr>
          <w:rFonts w:ascii="Arial" w:hAnsi="Arial" w:cs="Arial"/>
          <w:color w:val="000000"/>
          <w:sz w:val="24"/>
          <w:szCs w:val="24"/>
          <w:lang w:val="az-Latn-AZ"/>
        </w:rPr>
        <w:t xml:space="preserve">Göstərilənlərə əsasən, Konstitusiya Məhkəməsinin Plenumu aşağıdakı </w:t>
      </w:r>
      <w:r w:rsidRPr="007F089D">
        <w:rPr>
          <w:rFonts w:ascii="Arial" w:hAnsi="Arial" w:cs="Arial"/>
          <w:sz w:val="24"/>
          <w:szCs w:val="24"/>
          <w:lang w:val="az-Latn-AZ"/>
        </w:rPr>
        <w:t>nə</w:t>
      </w:r>
      <w:r w:rsidR="0098081B">
        <w:rPr>
          <w:rFonts w:ascii="Arial" w:hAnsi="Arial" w:cs="Arial"/>
          <w:sz w:val="24"/>
          <w:szCs w:val="24"/>
          <w:lang w:val="az-Latn-AZ"/>
        </w:rPr>
        <w:t>ti</w:t>
      </w:r>
      <w:r w:rsidR="00D56168">
        <w:rPr>
          <w:rFonts w:ascii="Arial" w:hAnsi="Arial" w:cs="Arial"/>
          <w:sz w:val="24"/>
          <w:szCs w:val="24"/>
          <w:lang w:val="az-Latn-AZ"/>
        </w:rPr>
        <w:t>cə</w:t>
      </w:r>
      <w:r w:rsidR="0098081B">
        <w:rPr>
          <w:rFonts w:ascii="Arial" w:hAnsi="Arial" w:cs="Arial"/>
          <w:sz w:val="24"/>
          <w:szCs w:val="24"/>
          <w:lang w:val="az-Latn-AZ"/>
        </w:rPr>
        <w:t>yə</w:t>
      </w:r>
      <w:r w:rsidRPr="007F089D">
        <w:rPr>
          <w:rFonts w:ascii="Arial" w:hAnsi="Arial" w:cs="Arial"/>
          <w:sz w:val="24"/>
          <w:szCs w:val="24"/>
          <w:lang w:val="az-Latn-AZ"/>
        </w:rPr>
        <w:t xml:space="preserve"> gəlir:</w:t>
      </w:r>
    </w:p>
    <w:p w:rsidR="005C5A7F" w:rsidRPr="007F089D" w:rsidRDefault="005C5A7F" w:rsidP="007F089D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val="az-Latn-AZ"/>
        </w:rPr>
      </w:pPr>
      <w:r w:rsidRPr="007F089D">
        <w:rPr>
          <w:rFonts w:ascii="Arial" w:eastAsia="Arial" w:hAnsi="Arial" w:cs="Arial"/>
          <w:sz w:val="24"/>
          <w:szCs w:val="24"/>
          <w:lang w:val="az-Latn-AZ"/>
        </w:rPr>
        <w:t xml:space="preserve">- </w:t>
      </w:r>
      <w:r w:rsidRPr="007F089D">
        <w:rPr>
          <w:rFonts w:ascii="Arial" w:hAnsi="Arial" w:cs="Arial"/>
          <w:color w:val="000000"/>
          <w:sz w:val="24"/>
          <w:szCs w:val="24"/>
          <w:lang w:val="az-Latn-AZ"/>
        </w:rPr>
        <w:t>Mülki Məcəllənin 2.5-ci maddəsinin tələbləri baxımından, qanunvericilikdə ayrı qayda nəzərdə tutulmadığı halda, məcburi dövlət sosial sığorta</w:t>
      </w:r>
      <w:r w:rsidR="008836E4">
        <w:rPr>
          <w:rFonts w:ascii="Arial" w:hAnsi="Arial" w:cs="Arial"/>
          <w:color w:val="000000"/>
          <w:sz w:val="24"/>
          <w:szCs w:val="24"/>
          <w:lang w:val="az-Latn-AZ"/>
        </w:rPr>
        <w:t xml:space="preserve"> </w:t>
      </w:r>
      <w:r w:rsidR="008836E4" w:rsidRPr="00313E8E">
        <w:rPr>
          <w:rFonts w:ascii="Arial" w:hAnsi="Arial" w:cs="Arial"/>
          <w:color w:val="000000"/>
          <w:sz w:val="24"/>
          <w:szCs w:val="24"/>
          <w:lang w:val="az-Latn-AZ"/>
        </w:rPr>
        <w:t>haqlarının</w:t>
      </w:r>
      <w:r w:rsidRPr="008836E4">
        <w:rPr>
          <w:rFonts w:ascii="Arial" w:hAnsi="Arial" w:cs="Arial"/>
          <w:b/>
          <w:color w:val="000000"/>
          <w:sz w:val="24"/>
          <w:szCs w:val="24"/>
          <w:lang w:val="az-Latn-AZ"/>
        </w:rPr>
        <w:t xml:space="preserve"> </w:t>
      </w:r>
      <w:r w:rsidRPr="007F089D">
        <w:rPr>
          <w:rFonts w:ascii="Arial" w:hAnsi="Arial" w:cs="Arial"/>
          <w:color w:val="000000"/>
          <w:sz w:val="24"/>
          <w:szCs w:val="24"/>
          <w:lang w:val="az-Latn-AZ"/>
        </w:rPr>
        <w:t>ödənilməsi</w:t>
      </w:r>
      <w:r w:rsidR="00313E8E">
        <w:rPr>
          <w:rFonts w:ascii="Arial" w:hAnsi="Arial" w:cs="Arial"/>
          <w:color w:val="000000"/>
          <w:sz w:val="24"/>
          <w:szCs w:val="24"/>
          <w:lang w:val="az-Latn-AZ"/>
        </w:rPr>
        <w:t xml:space="preserve"> i</w:t>
      </w:r>
      <w:r w:rsidRPr="007F089D">
        <w:rPr>
          <w:rFonts w:ascii="Arial" w:hAnsi="Arial" w:cs="Arial"/>
          <w:color w:val="000000"/>
          <w:sz w:val="24"/>
          <w:szCs w:val="24"/>
          <w:lang w:val="az-Latn-AZ"/>
        </w:rPr>
        <w:t xml:space="preserve">lə bağlı yaranan münasibətlərə </w:t>
      </w:r>
      <w:r w:rsidR="00313E8E">
        <w:rPr>
          <w:rFonts w:ascii="Arial" w:hAnsi="Arial" w:cs="Arial"/>
          <w:color w:val="000000"/>
          <w:sz w:val="24"/>
          <w:szCs w:val="24"/>
          <w:lang w:val="az-Latn-AZ"/>
        </w:rPr>
        <w:t>həmin</w:t>
      </w:r>
      <w:r w:rsidRPr="007F089D">
        <w:rPr>
          <w:rFonts w:ascii="Arial" w:hAnsi="Arial" w:cs="Arial"/>
          <w:color w:val="000000"/>
          <w:sz w:val="24"/>
          <w:szCs w:val="24"/>
          <w:lang w:val="az-Latn-AZ"/>
        </w:rPr>
        <w:t xml:space="preserve"> Məcəllənin müddəaları tətbiq edilmir</w:t>
      </w:r>
      <w:r w:rsidR="0098081B">
        <w:rPr>
          <w:rFonts w:ascii="Arial" w:hAnsi="Arial" w:cs="Arial"/>
          <w:sz w:val="24"/>
          <w:szCs w:val="24"/>
          <w:lang w:val="az-Latn-AZ"/>
        </w:rPr>
        <w:t>.</w:t>
      </w:r>
    </w:p>
    <w:p w:rsidR="005C5A7F" w:rsidRPr="007F089D" w:rsidRDefault="005C5A7F" w:rsidP="007F089D">
      <w:pPr>
        <w:spacing w:after="0" w:line="240" w:lineRule="auto"/>
        <w:ind w:firstLine="567"/>
        <w:jc w:val="both"/>
        <w:rPr>
          <w:rFonts w:ascii="Arial" w:eastAsia="MS Mincho" w:hAnsi="Arial" w:cs="Arial"/>
          <w:color w:val="000000"/>
          <w:sz w:val="24"/>
          <w:szCs w:val="24"/>
          <w:lang w:val="az-Latn-AZ"/>
        </w:rPr>
      </w:pPr>
      <w:r w:rsidRPr="007F089D">
        <w:rPr>
          <w:rFonts w:ascii="Arial" w:eastAsia="MS Mincho" w:hAnsi="Arial" w:cs="Arial"/>
          <w:color w:val="000000"/>
          <w:sz w:val="24"/>
          <w:szCs w:val="24"/>
          <w:lang w:val="az-Latn-AZ"/>
        </w:rPr>
        <w:lastRenderedPageBreak/>
        <w:t xml:space="preserve">Azərbaycan Respublikası Konstitusiyasının 130-cu maddəsinin </w:t>
      </w:r>
      <w:r w:rsidR="00313E8E" w:rsidRPr="007F089D">
        <w:rPr>
          <w:rFonts w:ascii="Arial" w:eastAsia="MS Mincho" w:hAnsi="Arial" w:cs="Arial"/>
          <w:color w:val="000000"/>
          <w:sz w:val="24"/>
          <w:szCs w:val="24"/>
          <w:lang w:val="az-Latn-AZ"/>
        </w:rPr>
        <w:t>V</w:t>
      </w:r>
      <w:r w:rsidR="00313E8E">
        <w:rPr>
          <w:rFonts w:ascii="Arial" w:eastAsia="MS Mincho" w:hAnsi="Arial" w:cs="Arial"/>
          <w:color w:val="000000"/>
          <w:sz w:val="24"/>
          <w:szCs w:val="24"/>
          <w:lang w:val="az-Latn-AZ"/>
        </w:rPr>
        <w:t>I</w:t>
      </w:r>
      <w:r w:rsidRPr="007F089D">
        <w:rPr>
          <w:rFonts w:ascii="Arial" w:eastAsia="MS Mincho" w:hAnsi="Arial" w:cs="Arial"/>
          <w:color w:val="000000"/>
          <w:sz w:val="24"/>
          <w:szCs w:val="24"/>
          <w:lang w:val="az-Latn-AZ"/>
        </w:rPr>
        <w:t xml:space="preserve"> və </w:t>
      </w:r>
      <w:r w:rsidRPr="007F089D">
        <w:rPr>
          <w:rFonts w:ascii="Arial" w:eastAsia="Arial" w:hAnsi="Arial" w:cs="Arial"/>
          <w:sz w:val="24"/>
          <w:szCs w:val="24"/>
          <w:lang w:val="az-Latn-AZ"/>
        </w:rPr>
        <w:t>IX hissələrini</w:t>
      </w:r>
      <w:r w:rsidRPr="007F089D">
        <w:rPr>
          <w:rFonts w:ascii="Arial" w:eastAsia="MS Mincho" w:hAnsi="Arial" w:cs="Arial"/>
          <w:color w:val="000000"/>
          <w:sz w:val="24"/>
          <w:szCs w:val="24"/>
          <w:lang w:val="az-Latn-AZ"/>
        </w:rPr>
        <w:t xml:space="preserve">, “Konstitusiya Məhkəməsi haqqında” Azərbaycan Respublikası Qanununun </w:t>
      </w:r>
      <w:r w:rsidR="00313E8E">
        <w:rPr>
          <w:rFonts w:ascii="Arial" w:eastAsia="MS Mincho" w:hAnsi="Arial" w:cs="Arial"/>
          <w:color w:val="000000"/>
          <w:sz w:val="24"/>
          <w:szCs w:val="24"/>
          <w:lang w:val="az-Latn-AZ"/>
        </w:rPr>
        <w:t>60,</w:t>
      </w:r>
      <w:r w:rsidRPr="007F089D">
        <w:rPr>
          <w:rFonts w:ascii="Arial" w:eastAsia="MS Mincho" w:hAnsi="Arial" w:cs="Arial"/>
          <w:color w:val="000000"/>
          <w:sz w:val="24"/>
          <w:szCs w:val="24"/>
          <w:lang w:val="az-Latn-AZ"/>
        </w:rPr>
        <w:t xml:space="preserve"> 62, 63, 65-67 və 69-cu maddələrini rəhbər tutaraq, Azərbaycan Respublikası Konstitusiya Məhkəməsinin Plenumu </w:t>
      </w:r>
    </w:p>
    <w:p w:rsidR="005C5A7F" w:rsidRPr="007F089D" w:rsidRDefault="005C5A7F" w:rsidP="007F089D">
      <w:pPr>
        <w:spacing w:after="0" w:line="240" w:lineRule="auto"/>
        <w:ind w:firstLine="567"/>
        <w:jc w:val="both"/>
        <w:rPr>
          <w:rFonts w:ascii="Arial" w:eastAsia="MS Mincho" w:hAnsi="Arial" w:cs="Arial"/>
          <w:color w:val="000000"/>
          <w:sz w:val="24"/>
          <w:szCs w:val="24"/>
          <w:lang w:val="az-Latn-AZ"/>
        </w:rPr>
      </w:pPr>
    </w:p>
    <w:p w:rsidR="005C5A7F" w:rsidRPr="007F089D" w:rsidRDefault="005C5A7F" w:rsidP="007F089D">
      <w:pPr>
        <w:spacing w:after="0" w:line="240" w:lineRule="auto"/>
        <w:ind w:firstLine="567"/>
        <w:jc w:val="both"/>
        <w:rPr>
          <w:rFonts w:ascii="Arial" w:eastAsia="MS Mincho" w:hAnsi="Arial" w:cs="Arial"/>
          <w:color w:val="000000"/>
          <w:sz w:val="24"/>
          <w:szCs w:val="24"/>
          <w:lang w:val="az-Latn-AZ"/>
        </w:rPr>
      </w:pPr>
    </w:p>
    <w:p w:rsidR="005C5A7F" w:rsidRPr="007F089D" w:rsidRDefault="005C5A7F" w:rsidP="007F089D">
      <w:pPr>
        <w:spacing w:after="0" w:line="240" w:lineRule="auto"/>
        <w:ind w:firstLine="567"/>
        <w:jc w:val="center"/>
        <w:rPr>
          <w:rFonts w:ascii="Arial" w:eastAsia="MS Mincho" w:hAnsi="Arial" w:cs="Arial"/>
          <w:b/>
          <w:bCs/>
          <w:color w:val="000000"/>
          <w:sz w:val="24"/>
          <w:szCs w:val="24"/>
          <w:lang w:val="az-Latn-AZ"/>
        </w:rPr>
      </w:pPr>
      <w:r w:rsidRPr="007F089D">
        <w:rPr>
          <w:rFonts w:ascii="Arial" w:eastAsia="MS Mincho" w:hAnsi="Arial" w:cs="Arial"/>
          <w:b/>
          <w:bCs/>
          <w:color w:val="000000"/>
          <w:sz w:val="24"/>
          <w:szCs w:val="24"/>
          <w:lang w:val="az-Latn-AZ"/>
        </w:rPr>
        <w:t>Q</w:t>
      </w:r>
      <w:r w:rsidR="007F089D">
        <w:rPr>
          <w:rFonts w:ascii="Arial" w:eastAsia="MS Mincho" w:hAnsi="Arial" w:cs="Arial"/>
          <w:b/>
          <w:bCs/>
          <w:color w:val="000000"/>
          <w:sz w:val="24"/>
          <w:szCs w:val="24"/>
          <w:lang w:val="az-Latn-AZ"/>
        </w:rPr>
        <w:t xml:space="preserve"> </w:t>
      </w:r>
      <w:r w:rsidRPr="007F089D">
        <w:rPr>
          <w:rFonts w:ascii="Arial" w:eastAsia="MS Mincho" w:hAnsi="Arial" w:cs="Arial"/>
          <w:b/>
          <w:bCs/>
          <w:color w:val="000000"/>
          <w:sz w:val="24"/>
          <w:szCs w:val="24"/>
          <w:lang w:val="az-Latn-AZ"/>
        </w:rPr>
        <w:t>Ə</w:t>
      </w:r>
      <w:r w:rsidR="007F089D">
        <w:rPr>
          <w:rFonts w:ascii="Arial" w:eastAsia="MS Mincho" w:hAnsi="Arial" w:cs="Arial"/>
          <w:b/>
          <w:bCs/>
          <w:color w:val="000000"/>
          <w:sz w:val="24"/>
          <w:szCs w:val="24"/>
          <w:lang w:val="az-Latn-AZ"/>
        </w:rPr>
        <w:t xml:space="preserve"> </w:t>
      </w:r>
      <w:r w:rsidRPr="007F089D">
        <w:rPr>
          <w:rFonts w:ascii="Arial" w:eastAsia="MS Mincho" w:hAnsi="Arial" w:cs="Arial"/>
          <w:b/>
          <w:bCs/>
          <w:color w:val="000000"/>
          <w:sz w:val="24"/>
          <w:szCs w:val="24"/>
          <w:lang w:val="az-Latn-AZ"/>
        </w:rPr>
        <w:t>R</w:t>
      </w:r>
      <w:r w:rsidR="007F089D">
        <w:rPr>
          <w:rFonts w:ascii="Arial" w:eastAsia="MS Mincho" w:hAnsi="Arial" w:cs="Arial"/>
          <w:b/>
          <w:bCs/>
          <w:color w:val="000000"/>
          <w:sz w:val="24"/>
          <w:szCs w:val="24"/>
          <w:lang w:val="az-Latn-AZ"/>
        </w:rPr>
        <w:t xml:space="preserve"> </w:t>
      </w:r>
      <w:r w:rsidRPr="007F089D">
        <w:rPr>
          <w:rFonts w:ascii="Arial" w:eastAsia="MS Mincho" w:hAnsi="Arial" w:cs="Arial"/>
          <w:b/>
          <w:bCs/>
          <w:color w:val="000000"/>
          <w:sz w:val="24"/>
          <w:szCs w:val="24"/>
          <w:lang w:val="az-Latn-AZ"/>
        </w:rPr>
        <w:t>A</w:t>
      </w:r>
      <w:r w:rsidR="007F089D">
        <w:rPr>
          <w:rFonts w:ascii="Arial" w:eastAsia="MS Mincho" w:hAnsi="Arial" w:cs="Arial"/>
          <w:b/>
          <w:bCs/>
          <w:color w:val="000000"/>
          <w:sz w:val="24"/>
          <w:szCs w:val="24"/>
          <w:lang w:val="az-Latn-AZ"/>
        </w:rPr>
        <w:t xml:space="preserve"> </w:t>
      </w:r>
      <w:r w:rsidRPr="007F089D">
        <w:rPr>
          <w:rFonts w:ascii="Arial" w:eastAsia="MS Mincho" w:hAnsi="Arial" w:cs="Arial"/>
          <w:b/>
          <w:bCs/>
          <w:color w:val="000000"/>
          <w:sz w:val="24"/>
          <w:szCs w:val="24"/>
          <w:lang w:val="az-Latn-AZ"/>
        </w:rPr>
        <w:t>R</w:t>
      </w:r>
      <w:r w:rsidR="007F089D">
        <w:rPr>
          <w:rFonts w:ascii="Arial" w:eastAsia="MS Mincho" w:hAnsi="Arial" w:cs="Arial"/>
          <w:b/>
          <w:bCs/>
          <w:color w:val="000000"/>
          <w:sz w:val="24"/>
          <w:szCs w:val="24"/>
          <w:lang w:val="az-Latn-AZ"/>
        </w:rPr>
        <w:t xml:space="preserve"> </w:t>
      </w:r>
      <w:r w:rsidRPr="007F089D">
        <w:rPr>
          <w:rFonts w:ascii="Arial" w:eastAsia="MS Mincho" w:hAnsi="Arial" w:cs="Arial"/>
          <w:b/>
          <w:bCs/>
          <w:color w:val="000000"/>
          <w:sz w:val="24"/>
          <w:szCs w:val="24"/>
          <w:lang w:val="az-Latn-AZ"/>
        </w:rPr>
        <w:t xml:space="preserve">A </w:t>
      </w:r>
      <w:r w:rsidR="007F089D">
        <w:rPr>
          <w:rFonts w:ascii="Arial" w:eastAsia="MS Mincho" w:hAnsi="Arial" w:cs="Arial"/>
          <w:b/>
          <w:bCs/>
          <w:color w:val="000000"/>
          <w:sz w:val="24"/>
          <w:szCs w:val="24"/>
          <w:lang w:val="az-Latn-AZ"/>
        </w:rPr>
        <w:t xml:space="preserve"> </w:t>
      </w:r>
      <w:r w:rsidRPr="007F089D">
        <w:rPr>
          <w:rFonts w:ascii="Arial" w:eastAsia="MS Mincho" w:hAnsi="Arial" w:cs="Arial"/>
          <w:b/>
          <w:bCs/>
          <w:color w:val="000000"/>
          <w:sz w:val="24"/>
          <w:szCs w:val="24"/>
          <w:lang w:val="az-Latn-AZ"/>
        </w:rPr>
        <w:t>A</w:t>
      </w:r>
      <w:r w:rsidR="007F089D">
        <w:rPr>
          <w:rFonts w:ascii="Arial" w:eastAsia="MS Mincho" w:hAnsi="Arial" w:cs="Arial"/>
          <w:b/>
          <w:bCs/>
          <w:color w:val="000000"/>
          <w:sz w:val="24"/>
          <w:szCs w:val="24"/>
          <w:lang w:val="az-Latn-AZ"/>
        </w:rPr>
        <w:t xml:space="preserve"> </w:t>
      </w:r>
      <w:r w:rsidRPr="007F089D">
        <w:rPr>
          <w:rFonts w:ascii="Arial" w:eastAsia="MS Mincho" w:hAnsi="Arial" w:cs="Arial"/>
          <w:b/>
          <w:bCs/>
          <w:color w:val="000000"/>
          <w:sz w:val="24"/>
          <w:szCs w:val="24"/>
          <w:lang w:val="az-Latn-AZ"/>
        </w:rPr>
        <w:t>L</w:t>
      </w:r>
      <w:r w:rsidR="007F089D">
        <w:rPr>
          <w:rFonts w:ascii="Arial" w:eastAsia="MS Mincho" w:hAnsi="Arial" w:cs="Arial"/>
          <w:b/>
          <w:bCs/>
          <w:color w:val="000000"/>
          <w:sz w:val="24"/>
          <w:szCs w:val="24"/>
          <w:lang w:val="az-Latn-AZ"/>
        </w:rPr>
        <w:t xml:space="preserve"> </w:t>
      </w:r>
      <w:r w:rsidRPr="007F089D">
        <w:rPr>
          <w:rFonts w:ascii="Arial" w:eastAsia="MS Mincho" w:hAnsi="Arial" w:cs="Arial"/>
          <w:b/>
          <w:bCs/>
          <w:color w:val="000000"/>
          <w:sz w:val="24"/>
          <w:szCs w:val="24"/>
          <w:lang w:val="az-Latn-AZ"/>
        </w:rPr>
        <w:t>D</w:t>
      </w:r>
      <w:r w:rsidR="007F089D">
        <w:rPr>
          <w:rFonts w:ascii="Arial" w:eastAsia="MS Mincho" w:hAnsi="Arial" w:cs="Arial"/>
          <w:b/>
          <w:bCs/>
          <w:color w:val="000000"/>
          <w:sz w:val="24"/>
          <w:szCs w:val="24"/>
          <w:lang w:val="az-Latn-AZ"/>
        </w:rPr>
        <w:t xml:space="preserve"> </w:t>
      </w:r>
      <w:r w:rsidRPr="007F089D">
        <w:rPr>
          <w:rFonts w:ascii="Arial" w:eastAsia="MS Mincho" w:hAnsi="Arial" w:cs="Arial"/>
          <w:b/>
          <w:bCs/>
          <w:color w:val="000000"/>
          <w:sz w:val="24"/>
          <w:szCs w:val="24"/>
          <w:lang w:val="az-Latn-AZ"/>
        </w:rPr>
        <w:t>I:</w:t>
      </w:r>
    </w:p>
    <w:p w:rsidR="005C5A7F" w:rsidRPr="007F089D" w:rsidRDefault="005C5A7F" w:rsidP="007F089D">
      <w:pPr>
        <w:spacing w:after="0" w:line="240" w:lineRule="auto"/>
        <w:ind w:firstLine="567"/>
        <w:jc w:val="both"/>
        <w:rPr>
          <w:rFonts w:ascii="Arial" w:eastAsia="MS Mincho" w:hAnsi="Arial" w:cs="Arial"/>
          <w:color w:val="000000"/>
          <w:sz w:val="24"/>
          <w:szCs w:val="24"/>
          <w:lang w:val="az-Latn-AZ"/>
        </w:rPr>
      </w:pPr>
    </w:p>
    <w:p w:rsidR="005C5A7F" w:rsidRPr="007F089D" w:rsidRDefault="005C5A7F" w:rsidP="007F089D">
      <w:pPr>
        <w:spacing w:after="0" w:line="240" w:lineRule="auto"/>
        <w:ind w:firstLine="567"/>
        <w:jc w:val="both"/>
        <w:rPr>
          <w:rFonts w:ascii="Arial" w:eastAsia="MS Mincho" w:hAnsi="Arial" w:cs="Arial"/>
          <w:color w:val="000000"/>
          <w:sz w:val="24"/>
          <w:szCs w:val="24"/>
          <w:lang w:val="az-Latn-AZ"/>
        </w:rPr>
      </w:pPr>
    </w:p>
    <w:p w:rsidR="0098081B" w:rsidRPr="0098081B" w:rsidRDefault="005C5A7F" w:rsidP="0098081B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Arial" w:hAnsi="Arial" w:cs="Arial"/>
          <w:color w:val="000000"/>
          <w:sz w:val="24"/>
          <w:szCs w:val="24"/>
          <w:lang w:val="az-Latn-AZ"/>
        </w:rPr>
      </w:pPr>
      <w:r w:rsidRPr="0098081B">
        <w:rPr>
          <w:rFonts w:ascii="Arial" w:hAnsi="Arial" w:cs="Arial"/>
          <w:color w:val="000000"/>
          <w:sz w:val="24"/>
          <w:szCs w:val="24"/>
          <w:lang w:val="az-Latn-AZ"/>
        </w:rPr>
        <w:t>Azərbaycan Respublikası Mülki Məcəlləsinin 2.5-ci maddəsinin tələbləri baxımından, qanunvericilikdə ayrı qayda nəzərdə tutulmadığı halda, məcburi dövlət sosial sığorta haqlarının</w:t>
      </w:r>
      <w:r w:rsidR="008836E4" w:rsidRPr="0098081B">
        <w:rPr>
          <w:rFonts w:ascii="Arial" w:hAnsi="Arial" w:cs="Arial"/>
          <w:color w:val="000000"/>
          <w:sz w:val="24"/>
          <w:szCs w:val="24"/>
          <w:lang w:val="az-Latn-AZ"/>
        </w:rPr>
        <w:t xml:space="preserve"> </w:t>
      </w:r>
      <w:r w:rsidRPr="0098081B">
        <w:rPr>
          <w:rFonts w:ascii="Arial" w:hAnsi="Arial" w:cs="Arial"/>
          <w:color w:val="000000"/>
          <w:sz w:val="24"/>
          <w:szCs w:val="24"/>
          <w:lang w:val="az-Latn-AZ"/>
        </w:rPr>
        <w:t>ödənilməs</w:t>
      </w:r>
      <w:r w:rsidR="00313E8E" w:rsidRPr="0098081B">
        <w:rPr>
          <w:rFonts w:ascii="Arial" w:hAnsi="Arial" w:cs="Arial"/>
          <w:color w:val="000000"/>
          <w:sz w:val="24"/>
          <w:szCs w:val="24"/>
          <w:lang w:val="az-Latn-AZ"/>
        </w:rPr>
        <w:t xml:space="preserve">i </w:t>
      </w:r>
      <w:r w:rsidRPr="0098081B">
        <w:rPr>
          <w:rFonts w:ascii="Arial" w:hAnsi="Arial" w:cs="Arial"/>
          <w:color w:val="000000"/>
          <w:sz w:val="24"/>
          <w:szCs w:val="24"/>
          <w:lang w:val="az-Latn-AZ"/>
        </w:rPr>
        <w:t xml:space="preserve">ilə bağlı yaranan münasibətlərə </w:t>
      </w:r>
      <w:r w:rsidR="00313E8E" w:rsidRPr="0098081B">
        <w:rPr>
          <w:rFonts w:ascii="Arial" w:hAnsi="Arial" w:cs="Arial"/>
          <w:color w:val="000000"/>
          <w:sz w:val="24"/>
          <w:szCs w:val="24"/>
          <w:lang w:val="az-Latn-AZ"/>
        </w:rPr>
        <w:t xml:space="preserve">həmin </w:t>
      </w:r>
      <w:r w:rsidRPr="0098081B">
        <w:rPr>
          <w:rFonts w:ascii="Arial" w:hAnsi="Arial" w:cs="Arial"/>
          <w:color w:val="000000"/>
          <w:sz w:val="24"/>
          <w:szCs w:val="24"/>
          <w:lang w:val="az-Latn-AZ"/>
        </w:rPr>
        <w:t>Məcəllə</w:t>
      </w:r>
      <w:r w:rsidR="00313E8E" w:rsidRPr="0098081B">
        <w:rPr>
          <w:rFonts w:ascii="Arial" w:hAnsi="Arial" w:cs="Arial"/>
          <w:color w:val="000000"/>
          <w:sz w:val="24"/>
          <w:szCs w:val="24"/>
          <w:lang w:val="az-Latn-AZ"/>
        </w:rPr>
        <w:t>n</w:t>
      </w:r>
      <w:r w:rsidRPr="0098081B">
        <w:rPr>
          <w:rFonts w:ascii="Arial" w:hAnsi="Arial" w:cs="Arial"/>
          <w:color w:val="000000"/>
          <w:sz w:val="24"/>
          <w:szCs w:val="24"/>
          <w:lang w:val="az-Latn-AZ"/>
        </w:rPr>
        <w:t>in müddəaları tətbiq edilmir.</w:t>
      </w:r>
    </w:p>
    <w:p w:rsidR="0098081B" w:rsidRDefault="005C5A7F" w:rsidP="0098081B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Arial" w:eastAsia="MS Mincho" w:hAnsi="Arial" w:cs="Arial"/>
          <w:color w:val="000000"/>
          <w:sz w:val="24"/>
          <w:szCs w:val="24"/>
          <w:lang w:val="az-Latn-AZ"/>
        </w:rPr>
      </w:pPr>
      <w:r w:rsidRPr="0098081B">
        <w:rPr>
          <w:rFonts w:ascii="Arial" w:eastAsia="MS Mincho" w:hAnsi="Arial" w:cs="Arial"/>
          <w:color w:val="000000"/>
          <w:sz w:val="24"/>
          <w:szCs w:val="24"/>
          <w:lang w:val="az-Latn-AZ"/>
        </w:rPr>
        <w:t>Qərar dərc edildiyi gündən qüvvəyə minir.</w:t>
      </w:r>
      <w:r w:rsidR="0098081B" w:rsidRPr="0098081B">
        <w:rPr>
          <w:rFonts w:ascii="Arial" w:eastAsia="MS Mincho" w:hAnsi="Arial" w:cs="Arial"/>
          <w:color w:val="000000"/>
          <w:sz w:val="24"/>
          <w:szCs w:val="24"/>
          <w:lang w:val="az-Latn-AZ"/>
        </w:rPr>
        <w:t xml:space="preserve"> </w:t>
      </w:r>
    </w:p>
    <w:p w:rsidR="0098081B" w:rsidRDefault="005C5A7F" w:rsidP="0098081B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Arial" w:eastAsia="MS Mincho" w:hAnsi="Arial" w:cs="Arial"/>
          <w:color w:val="000000"/>
          <w:sz w:val="24"/>
          <w:szCs w:val="24"/>
          <w:lang w:val="az-Latn-AZ"/>
        </w:rPr>
      </w:pPr>
      <w:r w:rsidRPr="0098081B">
        <w:rPr>
          <w:rFonts w:ascii="Arial" w:eastAsia="MS Mincho" w:hAnsi="Arial" w:cs="Arial"/>
          <w:color w:val="000000"/>
          <w:sz w:val="24"/>
          <w:szCs w:val="24"/>
          <w:lang w:val="az-Latn-AZ"/>
        </w:rPr>
        <w:t>Qərar “Azərbaycan”, “Respublika”, “Xalq qəzeti”, “Bakinski raboçi” qəzetlərində və “Azərbaycan Respublikası Konstitusiya Məhkəməsinin Məlumatı”nda dərc edilsin.</w:t>
      </w:r>
    </w:p>
    <w:p w:rsidR="005C5A7F" w:rsidRPr="0098081B" w:rsidRDefault="005C5A7F" w:rsidP="0098081B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Arial" w:eastAsia="MS Mincho" w:hAnsi="Arial" w:cs="Arial"/>
          <w:color w:val="000000"/>
          <w:sz w:val="24"/>
          <w:szCs w:val="24"/>
          <w:lang w:val="az-Latn-AZ"/>
        </w:rPr>
      </w:pPr>
      <w:r w:rsidRPr="0098081B">
        <w:rPr>
          <w:rFonts w:ascii="Arial" w:eastAsia="MS Mincho" w:hAnsi="Arial" w:cs="Arial"/>
          <w:color w:val="000000"/>
          <w:sz w:val="24"/>
          <w:szCs w:val="24"/>
          <w:lang w:val="az-Latn-AZ"/>
        </w:rPr>
        <w:t>Qərar qətidir, heç bir orqan və ya şəxs tərəfindən ləğv edilə, dəyişdirilə və ya rəsmi təfsir edilə bilməz.</w:t>
      </w:r>
    </w:p>
    <w:p w:rsidR="005C5A7F" w:rsidRDefault="005C5A7F" w:rsidP="0098081B">
      <w:pPr>
        <w:spacing w:after="0" w:line="240" w:lineRule="auto"/>
        <w:ind w:firstLine="567"/>
        <w:jc w:val="both"/>
        <w:rPr>
          <w:rFonts w:ascii="Arial" w:eastAsia="MS Mincho" w:hAnsi="Arial" w:cs="Arial"/>
          <w:color w:val="000000"/>
          <w:sz w:val="24"/>
          <w:szCs w:val="24"/>
          <w:lang w:val="az-Latn-AZ"/>
        </w:rPr>
      </w:pPr>
    </w:p>
    <w:p w:rsidR="00832E57" w:rsidRDefault="00832E57" w:rsidP="007F089D">
      <w:pPr>
        <w:spacing w:after="0" w:line="240" w:lineRule="auto"/>
        <w:ind w:firstLine="567"/>
        <w:jc w:val="both"/>
        <w:rPr>
          <w:rFonts w:ascii="Arial" w:eastAsia="MS Mincho" w:hAnsi="Arial" w:cs="Arial"/>
          <w:color w:val="000000"/>
          <w:sz w:val="24"/>
          <w:szCs w:val="24"/>
          <w:lang w:val="az-Latn-AZ"/>
        </w:rPr>
      </w:pPr>
    </w:p>
    <w:p w:rsidR="0098081B" w:rsidRDefault="0098081B" w:rsidP="007F089D">
      <w:pPr>
        <w:spacing w:after="0" w:line="240" w:lineRule="auto"/>
        <w:ind w:firstLine="567"/>
        <w:jc w:val="both"/>
        <w:rPr>
          <w:rFonts w:ascii="Arial" w:eastAsia="MS Mincho" w:hAnsi="Arial" w:cs="Arial"/>
          <w:color w:val="000000"/>
          <w:sz w:val="24"/>
          <w:szCs w:val="24"/>
          <w:lang w:val="az-Latn-AZ"/>
        </w:rPr>
      </w:pPr>
    </w:p>
    <w:p w:rsidR="0098081B" w:rsidRDefault="0098081B" w:rsidP="007F089D">
      <w:pPr>
        <w:spacing w:after="0" w:line="240" w:lineRule="auto"/>
        <w:ind w:firstLine="567"/>
        <w:jc w:val="both"/>
        <w:rPr>
          <w:rFonts w:ascii="Arial" w:eastAsia="MS Mincho" w:hAnsi="Arial" w:cs="Arial"/>
          <w:color w:val="000000"/>
          <w:sz w:val="24"/>
          <w:szCs w:val="24"/>
          <w:lang w:val="az-Latn-AZ"/>
        </w:rPr>
      </w:pPr>
    </w:p>
    <w:p w:rsidR="0098081B" w:rsidRDefault="0098081B" w:rsidP="007F089D">
      <w:pPr>
        <w:spacing w:after="0" w:line="240" w:lineRule="auto"/>
        <w:ind w:firstLine="567"/>
        <w:jc w:val="both"/>
        <w:rPr>
          <w:rFonts w:ascii="Arial" w:eastAsia="MS Mincho" w:hAnsi="Arial" w:cs="Arial"/>
          <w:color w:val="000000"/>
          <w:sz w:val="24"/>
          <w:szCs w:val="24"/>
          <w:lang w:val="az-Latn-AZ"/>
        </w:rPr>
      </w:pPr>
    </w:p>
    <w:p w:rsidR="0098081B" w:rsidRDefault="0098081B" w:rsidP="007F089D">
      <w:pPr>
        <w:spacing w:after="0" w:line="240" w:lineRule="auto"/>
        <w:ind w:firstLine="567"/>
        <w:jc w:val="both"/>
        <w:rPr>
          <w:rFonts w:ascii="Arial" w:eastAsia="MS Mincho" w:hAnsi="Arial" w:cs="Arial"/>
          <w:color w:val="000000"/>
          <w:sz w:val="24"/>
          <w:szCs w:val="24"/>
          <w:lang w:val="az-Latn-AZ"/>
        </w:rPr>
      </w:pPr>
    </w:p>
    <w:p w:rsidR="0098081B" w:rsidRPr="007F089D" w:rsidRDefault="0098081B" w:rsidP="007F089D">
      <w:pPr>
        <w:spacing w:after="0" w:line="240" w:lineRule="auto"/>
        <w:ind w:firstLine="567"/>
        <w:jc w:val="both"/>
        <w:rPr>
          <w:rFonts w:ascii="Arial" w:eastAsia="MS Mincho" w:hAnsi="Arial" w:cs="Arial"/>
          <w:color w:val="000000"/>
          <w:sz w:val="24"/>
          <w:szCs w:val="24"/>
          <w:lang w:val="az-Latn-AZ"/>
        </w:rPr>
      </w:pPr>
    </w:p>
    <w:p w:rsidR="005C5A7F" w:rsidRPr="007F089D" w:rsidRDefault="005C5A7F" w:rsidP="007F089D">
      <w:pPr>
        <w:spacing w:after="0" w:line="240" w:lineRule="auto"/>
        <w:ind w:firstLine="567"/>
        <w:jc w:val="both"/>
        <w:rPr>
          <w:rFonts w:ascii="Arial" w:eastAsia="MS Mincho" w:hAnsi="Arial" w:cs="Arial"/>
          <w:color w:val="000000"/>
          <w:sz w:val="24"/>
          <w:szCs w:val="24"/>
          <w:lang w:val="az-Latn-AZ"/>
        </w:rPr>
      </w:pPr>
    </w:p>
    <w:p w:rsidR="005C5A7F" w:rsidRPr="007F089D" w:rsidRDefault="005C5A7F" w:rsidP="00313E8E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val="az-Latn-AZ"/>
        </w:rPr>
      </w:pPr>
      <w:r w:rsidRPr="007F089D">
        <w:rPr>
          <w:rFonts w:ascii="Arial" w:eastAsia="MS Mincho" w:hAnsi="Arial" w:cs="Arial"/>
          <w:b/>
          <w:bCs/>
          <w:color w:val="000000"/>
          <w:sz w:val="24"/>
          <w:szCs w:val="24"/>
          <w:lang w:val="az-Latn-AZ"/>
        </w:rPr>
        <w:t>Sədr</w:t>
      </w:r>
      <w:r w:rsidRPr="007F089D">
        <w:rPr>
          <w:rFonts w:ascii="Arial" w:eastAsia="MS Mincho" w:hAnsi="Arial" w:cs="Arial"/>
          <w:b/>
          <w:color w:val="000000"/>
          <w:sz w:val="24"/>
          <w:szCs w:val="24"/>
          <w:lang w:val="az-Latn-AZ"/>
        </w:rPr>
        <w:tab/>
      </w:r>
      <w:r w:rsidRPr="007F089D">
        <w:rPr>
          <w:rFonts w:ascii="Arial" w:eastAsia="MS Mincho" w:hAnsi="Arial" w:cs="Arial"/>
          <w:b/>
          <w:bCs/>
          <w:color w:val="000000"/>
          <w:sz w:val="24"/>
          <w:szCs w:val="24"/>
          <w:lang w:val="az-Latn-AZ"/>
        </w:rPr>
        <w:tab/>
      </w:r>
      <w:r w:rsidRPr="007F089D">
        <w:rPr>
          <w:rFonts w:ascii="Arial" w:eastAsia="MS Mincho" w:hAnsi="Arial" w:cs="Arial"/>
          <w:b/>
          <w:bCs/>
          <w:color w:val="000000"/>
          <w:sz w:val="24"/>
          <w:szCs w:val="24"/>
          <w:lang w:val="az-Latn-AZ"/>
        </w:rPr>
        <w:tab/>
      </w:r>
      <w:r w:rsidRPr="007F089D">
        <w:rPr>
          <w:rFonts w:ascii="Arial" w:eastAsia="MS Mincho" w:hAnsi="Arial" w:cs="Arial"/>
          <w:b/>
          <w:bCs/>
          <w:color w:val="000000"/>
          <w:sz w:val="24"/>
          <w:szCs w:val="24"/>
          <w:lang w:val="az-Latn-AZ"/>
        </w:rPr>
        <w:tab/>
      </w:r>
      <w:r w:rsidRPr="007F089D">
        <w:rPr>
          <w:rFonts w:ascii="Arial" w:eastAsia="MS Mincho" w:hAnsi="Arial" w:cs="Arial"/>
          <w:b/>
          <w:bCs/>
          <w:color w:val="000000"/>
          <w:sz w:val="24"/>
          <w:szCs w:val="24"/>
          <w:lang w:val="az-Latn-AZ"/>
        </w:rPr>
        <w:tab/>
      </w:r>
      <w:r w:rsidRPr="007F089D">
        <w:rPr>
          <w:rFonts w:ascii="Arial" w:eastAsia="MS Mincho" w:hAnsi="Arial" w:cs="Arial"/>
          <w:b/>
          <w:bCs/>
          <w:color w:val="000000"/>
          <w:sz w:val="24"/>
          <w:szCs w:val="24"/>
          <w:lang w:val="az-Latn-AZ"/>
        </w:rPr>
        <w:tab/>
      </w:r>
      <w:r w:rsidRPr="007F089D">
        <w:rPr>
          <w:rFonts w:ascii="Arial" w:eastAsia="MS Mincho" w:hAnsi="Arial" w:cs="Arial"/>
          <w:b/>
          <w:bCs/>
          <w:color w:val="000000"/>
          <w:sz w:val="24"/>
          <w:szCs w:val="24"/>
          <w:lang w:val="az-Latn-AZ"/>
        </w:rPr>
        <w:tab/>
      </w:r>
      <w:r w:rsidRPr="007F089D">
        <w:rPr>
          <w:rFonts w:ascii="Arial" w:eastAsia="MS Mincho" w:hAnsi="Arial" w:cs="Arial"/>
          <w:b/>
          <w:bCs/>
          <w:color w:val="000000"/>
          <w:sz w:val="24"/>
          <w:szCs w:val="24"/>
          <w:lang w:val="az-Latn-AZ"/>
        </w:rPr>
        <w:tab/>
      </w:r>
      <w:r w:rsidR="007F089D">
        <w:rPr>
          <w:rFonts w:ascii="Arial" w:eastAsia="MS Mincho" w:hAnsi="Arial" w:cs="Arial"/>
          <w:b/>
          <w:bCs/>
          <w:color w:val="000000"/>
          <w:sz w:val="24"/>
          <w:szCs w:val="24"/>
          <w:lang w:val="az-Latn-AZ"/>
        </w:rPr>
        <w:t xml:space="preserve">          </w:t>
      </w:r>
      <w:r w:rsidR="00307A61">
        <w:rPr>
          <w:rFonts w:ascii="Arial" w:eastAsia="MS Mincho" w:hAnsi="Arial" w:cs="Arial"/>
          <w:b/>
          <w:bCs/>
          <w:color w:val="000000"/>
          <w:sz w:val="24"/>
          <w:szCs w:val="24"/>
          <w:lang w:val="az-Latn-AZ"/>
        </w:rPr>
        <w:t xml:space="preserve"> </w:t>
      </w:r>
      <w:r w:rsidR="00313E8E">
        <w:rPr>
          <w:rFonts w:ascii="Arial" w:eastAsia="MS Mincho" w:hAnsi="Arial" w:cs="Arial"/>
          <w:b/>
          <w:bCs/>
          <w:color w:val="000000"/>
          <w:sz w:val="24"/>
          <w:szCs w:val="24"/>
          <w:lang w:val="az-Latn-AZ"/>
        </w:rPr>
        <w:t xml:space="preserve"> </w:t>
      </w:r>
      <w:r w:rsidRPr="007F089D">
        <w:rPr>
          <w:rFonts w:ascii="Arial" w:eastAsia="MS Mincho" w:hAnsi="Arial" w:cs="Arial"/>
          <w:b/>
          <w:bCs/>
          <w:color w:val="000000"/>
          <w:sz w:val="24"/>
          <w:szCs w:val="24"/>
          <w:lang w:val="az-Latn-AZ"/>
        </w:rPr>
        <w:t>Fərhad Abdullayev</w:t>
      </w:r>
    </w:p>
    <w:sectPr w:rsidR="005C5A7F" w:rsidRPr="007F089D" w:rsidSect="00686D2E"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24AC" w:rsidRDefault="00D924AC" w:rsidP="00686D2E">
      <w:pPr>
        <w:spacing w:after="0" w:line="240" w:lineRule="auto"/>
      </w:pPr>
      <w:r>
        <w:separator/>
      </w:r>
    </w:p>
  </w:endnote>
  <w:endnote w:type="continuationSeparator" w:id="0">
    <w:p w:rsidR="00D924AC" w:rsidRDefault="00D924AC" w:rsidP="00686D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77695"/>
      <w:docPartObj>
        <w:docPartGallery w:val="Page Numbers (Bottom of Page)"/>
        <w:docPartUnique/>
      </w:docPartObj>
    </w:sdtPr>
    <w:sdtContent>
      <w:p w:rsidR="00686D2E" w:rsidRDefault="00BF25A5">
        <w:pPr>
          <w:pStyle w:val="a6"/>
          <w:jc w:val="right"/>
        </w:pPr>
        <w:fldSimple w:instr=" PAGE   \* MERGEFORMAT ">
          <w:r w:rsidR="00885F8D">
            <w:rPr>
              <w:noProof/>
            </w:rPr>
            <w:t>4</w:t>
          </w:r>
        </w:fldSimple>
      </w:p>
    </w:sdtContent>
  </w:sdt>
  <w:p w:rsidR="00686D2E" w:rsidRDefault="00686D2E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24AC" w:rsidRDefault="00D924AC" w:rsidP="00686D2E">
      <w:pPr>
        <w:spacing w:after="0" w:line="240" w:lineRule="auto"/>
      </w:pPr>
      <w:r>
        <w:separator/>
      </w:r>
    </w:p>
  </w:footnote>
  <w:footnote w:type="continuationSeparator" w:id="0">
    <w:p w:rsidR="00D924AC" w:rsidRDefault="00D924AC" w:rsidP="00686D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045D9"/>
    <w:multiLevelType w:val="hybridMultilevel"/>
    <w:tmpl w:val="FF74BF40"/>
    <w:lvl w:ilvl="0" w:tplc="05F8691E">
      <w:start w:val="1"/>
      <w:numFmt w:val="decimal"/>
      <w:lvlText w:val="%1."/>
      <w:lvlJc w:val="left"/>
      <w:pPr>
        <w:ind w:left="1977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5C5A7F"/>
    <w:rsid w:val="00040522"/>
    <w:rsid w:val="00085CA1"/>
    <w:rsid w:val="000E38DB"/>
    <w:rsid w:val="000E7575"/>
    <w:rsid w:val="000F4134"/>
    <w:rsid w:val="00136580"/>
    <w:rsid w:val="00167F54"/>
    <w:rsid w:val="001B5370"/>
    <w:rsid w:val="00204A41"/>
    <w:rsid w:val="00217A1A"/>
    <w:rsid w:val="00226146"/>
    <w:rsid w:val="002E12FD"/>
    <w:rsid w:val="00307A61"/>
    <w:rsid w:val="00313E8E"/>
    <w:rsid w:val="003806B9"/>
    <w:rsid w:val="003D1C00"/>
    <w:rsid w:val="003D5CE5"/>
    <w:rsid w:val="004564AF"/>
    <w:rsid w:val="00476126"/>
    <w:rsid w:val="004850E0"/>
    <w:rsid w:val="004C60D6"/>
    <w:rsid w:val="004E784C"/>
    <w:rsid w:val="00560D2D"/>
    <w:rsid w:val="005B3EED"/>
    <w:rsid w:val="005C5A7F"/>
    <w:rsid w:val="00634BF8"/>
    <w:rsid w:val="00645806"/>
    <w:rsid w:val="00686D2E"/>
    <w:rsid w:val="006A18EA"/>
    <w:rsid w:val="007076C9"/>
    <w:rsid w:val="0071132A"/>
    <w:rsid w:val="0073287E"/>
    <w:rsid w:val="00732E84"/>
    <w:rsid w:val="00741E48"/>
    <w:rsid w:val="007547BF"/>
    <w:rsid w:val="00777329"/>
    <w:rsid w:val="007910C9"/>
    <w:rsid w:val="007B405B"/>
    <w:rsid w:val="007D6FD6"/>
    <w:rsid w:val="007D6FF8"/>
    <w:rsid w:val="007E0409"/>
    <w:rsid w:val="007E29D4"/>
    <w:rsid w:val="007E6190"/>
    <w:rsid w:val="007F089D"/>
    <w:rsid w:val="00832E57"/>
    <w:rsid w:val="00866343"/>
    <w:rsid w:val="008836E4"/>
    <w:rsid w:val="00885F8D"/>
    <w:rsid w:val="008946A2"/>
    <w:rsid w:val="008E3D8D"/>
    <w:rsid w:val="0098081B"/>
    <w:rsid w:val="0098631C"/>
    <w:rsid w:val="009A1475"/>
    <w:rsid w:val="009A5A17"/>
    <w:rsid w:val="009B5A8D"/>
    <w:rsid w:val="00A161FA"/>
    <w:rsid w:val="00A34BCA"/>
    <w:rsid w:val="00A53544"/>
    <w:rsid w:val="00A61E40"/>
    <w:rsid w:val="00A8433B"/>
    <w:rsid w:val="00A9676A"/>
    <w:rsid w:val="00AC10E4"/>
    <w:rsid w:val="00AF382B"/>
    <w:rsid w:val="00B1628C"/>
    <w:rsid w:val="00B3144A"/>
    <w:rsid w:val="00B37D9C"/>
    <w:rsid w:val="00B6600B"/>
    <w:rsid w:val="00B732CF"/>
    <w:rsid w:val="00BB2A17"/>
    <w:rsid w:val="00BF25A5"/>
    <w:rsid w:val="00C56BFB"/>
    <w:rsid w:val="00CD0C04"/>
    <w:rsid w:val="00CD7E2C"/>
    <w:rsid w:val="00CE1073"/>
    <w:rsid w:val="00CE62A9"/>
    <w:rsid w:val="00D5226B"/>
    <w:rsid w:val="00D56168"/>
    <w:rsid w:val="00D60827"/>
    <w:rsid w:val="00D924AC"/>
    <w:rsid w:val="00E004BB"/>
    <w:rsid w:val="00E229A3"/>
    <w:rsid w:val="00E37BD2"/>
    <w:rsid w:val="00E71CE7"/>
    <w:rsid w:val="00EC2711"/>
    <w:rsid w:val="00F81961"/>
    <w:rsid w:val="00FF42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D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5A7F"/>
    <w:pPr>
      <w:ind w:left="720"/>
      <w:contextualSpacing/>
    </w:pPr>
    <w:rPr>
      <w:rFonts w:ascii="Calibri" w:eastAsia="Calibri" w:hAnsi="Calibri" w:cs="Times New Roman"/>
      <w:lang w:val="en-US" w:eastAsia="en-US"/>
    </w:rPr>
  </w:style>
  <w:style w:type="paragraph" w:customStyle="1" w:styleId="yiv7584210426msonormal">
    <w:name w:val="yiv7584210426msonormal"/>
    <w:basedOn w:val="a"/>
    <w:rsid w:val="005C5A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ecelle">
    <w:name w:val="mecelle"/>
    <w:basedOn w:val="a"/>
    <w:rsid w:val="00CE10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2">
    <w:name w:val="Основной текст2"/>
    <w:basedOn w:val="a"/>
    <w:rsid w:val="008836E4"/>
    <w:pPr>
      <w:widowControl w:val="0"/>
      <w:shd w:val="clear" w:color="auto" w:fill="FFFFFF"/>
      <w:spacing w:after="240" w:line="0" w:lineRule="atLeast"/>
      <w:jc w:val="both"/>
    </w:pPr>
    <w:rPr>
      <w:rFonts w:ascii="Times New Roman" w:eastAsia="Times New Roman" w:hAnsi="Times New Roman" w:cs="Times New Roman"/>
      <w:color w:val="000000"/>
      <w:spacing w:val="6"/>
      <w:sz w:val="21"/>
      <w:szCs w:val="21"/>
    </w:rPr>
  </w:style>
  <w:style w:type="paragraph" w:styleId="a4">
    <w:name w:val="header"/>
    <w:basedOn w:val="a"/>
    <w:link w:val="a5"/>
    <w:uiPriority w:val="99"/>
    <w:semiHidden/>
    <w:unhideWhenUsed/>
    <w:rsid w:val="00686D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86D2E"/>
  </w:style>
  <w:style w:type="paragraph" w:styleId="a6">
    <w:name w:val="footer"/>
    <w:basedOn w:val="a"/>
    <w:link w:val="a7"/>
    <w:uiPriority w:val="99"/>
    <w:unhideWhenUsed/>
    <w:rsid w:val="00686D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86D2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807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1534</Words>
  <Characters>8744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</dc:creator>
  <cp:lastModifiedBy>Anar_H</cp:lastModifiedBy>
  <cp:revision>2</cp:revision>
  <cp:lastPrinted>2019-05-21T12:09:00Z</cp:lastPrinted>
  <dcterms:created xsi:type="dcterms:W3CDTF">2019-05-27T10:35:00Z</dcterms:created>
  <dcterms:modified xsi:type="dcterms:W3CDTF">2019-05-27T10:35:00Z</dcterms:modified>
</cp:coreProperties>
</file>