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9FB" w:rsidRPr="00E016CE" w:rsidRDefault="005E39FB" w:rsidP="00E016CE">
      <w:pPr>
        <w:spacing w:after="0"/>
        <w:jc w:val="center"/>
        <w:rPr>
          <w:rFonts w:ascii="Times New Roman" w:hAnsi="Times New Roman"/>
          <w:b/>
          <w:sz w:val="28"/>
          <w:szCs w:val="28"/>
        </w:rPr>
      </w:pPr>
    </w:p>
    <w:p w:rsidR="00715BAB" w:rsidRPr="00E016CE" w:rsidRDefault="00715BAB" w:rsidP="00E016CE">
      <w:pPr>
        <w:spacing w:after="0"/>
        <w:jc w:val="center"/>
        <w:rPr>
          <w:rFonts w:ascii="Times New Roman" w:hAnsi="Times New Roman"/>
          <w:b/>
          <w:sz w:val="28"/>
          <w:szCs w:val="28"/>
        </w:rPr>
      </w:pPr>
      <w:r w:rsidRPr="00E016CE">
        <w:rPr>
          <w:rFonts w:ascii="Times New Roman" w:hAnsi="Times New Roman"/>
          <w:b/>
          <w:sz w:val="28"/>
          <w:szCs w:val="28"/>
        </w:rPr>
        <w:t>AZƏRBAYCAN RESPUBLİKASI ADINDAN</w:t>
      </w:r>
    </w:p>
    <w:p w:rsidR="00715BAB" w:rsidRPr="00E016CE" w:rsidRDefault="00715BAB" w:rsidP="00E016CE">
      <w:pPr>
        <w:spacing w:after="0"/>
        <w:jc w:val="center"/>
        <w:rPr>
          <w:rFonts w:ascii="Times New Roman" w:hAnsi="Times New Roman"/>
          <w:b/>
          <w:sz w:val="28"/>
          <w:szCs w:val="28"/>
        </w:rPr>
      </w:pPr>
    </w:p>
    <w:p w:rsidR="00715BAB" w:rsidRPr="00E016CE" w:rsidRDefault="00715BAB" w:rsidP="00E016CE">
      <w:pPr>
        <w:spacing w:after="0"/>
        <w:jc w:val="center"/>
        <w:rPr>
          <w:rFonts w:ascii="Times New Roman" w:hAnsi="Times New Roman"/>
          <w:b/>
          <w:sz w:val="28"/>
          <w:szCs w:val="28"/>
        </w:rPr>
      </w:pPr>
      <w:r w:rsidRPr="00E016CE">
        <w:rPr>
          <w:rFonts w:ascii="Times New Roman" w:hAnsi="Times New Roman"/>
          <w:b/>
          <w:sz w:val="28"/>
          <w:szCs w:val="28"/>
        </w:rPr>
        <w:t>Azərbaycan Respublikası</w:t>
      </w:r>
    </w:p>
    <w:p w:rsidR="00715BAB" w:rsidRPr="00E016CE" w:rsidRDefault="00715BAB" w:rsidP="00E016CE">
      <w:pPr>
        <w:spacing w:after="0"/>
        <w:jc w:val="center"/>
        <w:rPr>
          <w:rFonts w:ascii="Times New Roman" w:hAnsi="Times New Roman"/>
          <w:b/>
          <w:sz w:val="28"/>
          <w:szCs w:val="28"/>
        </w:rPr>
      </w:pPr>
      <w:r w:rsidRPr="00E016CE">
        <w:rPr>
          <w:rFonts w:ascii="Times New Roman" w:hAnsi="Times New Roman"/>
          <w:b/>
          <w:sz w:val="28"/>
          <w:szCs w:val="28"/>
        </w:rPr>
        <w:t>Konstitusiya Məhkəməsi Plenumunun</w:t>
      </w:r>
    </w:p>
    <w:p w:rsidR="00715BAB" w:rsidRPr="00E016CE" w:rsidRDefault="00715BAB" w:rsidP="00E016CE">
      <w:pPr>
        <w:spacing w:after="0"/>
        <w:jc w:val="center"/>
        <w:rPr>
          <w:rFonts w:ascii="Times New Roman" w:hAnsi="Times New Roman"/>
          <w:b/>
          <w:sz w:val="28"/>
          <w:szCs w:val="28"/>
        </w:rPr>
      </w:pPr>
    </w:p>
    <w:p w:rsidR="00715BAB" w:rsidRPr="00E016CE" w:rsidRDefault="00715BAB" w:rsidP="00E016CE">
      <w:pPr>
        <w:spacing w:after="0"/>
        <w:jc w:val="center"/>
        <w:rPr>
          <w:rFonts w:ascii="Times New Roman" w:hAnsi="Times New Roman"/>
          <w:b/>
          <w:sz w:val="28"/>
          <w:szCs w:val="28"/>
        </w:rPr>
      </w:pPr>
      <w:r w:rsidRPr="00E016CE">
        <w:rPr>
          <w:rFonts w:ascii="Times New Roman" w:hAnsi="Times New Roman"/>
          <w:b/>
          <w:sz w:val="28"/>
          <w:szCs w:val="28"/>
        </w:rPr>
        <w:t>Q</w:t>
      </w:r>
      <w:r w:rsidR="00B9507A" w:rsidRPr="00E016CE">
        <w:rPr>
          <w:rFonts w:ascii="Times New Roman" w:hAnsi="Times New Roman"/>
          <w:b/>
          <w:sz w:val="28"/>
          <w:szCs w:val="28"/>
        </w:rPr>
        <w:t xml:space="preserve"> </w:t>
      </w:r>
      <w:r w:rsidRPr="00E016CE">
        <w:rPr>
          <w:rFonts w:ascii="Times New Roman" w:hAnsi="Times New Roman"/>
          <w:b/>
          <w:sz w:val="28"/>
          <w:szCs w:val="28"/>
        </w:rPr>
        <w:t>Ə</w:t>
      </w:r>
      <w:r w:rsidR="00B9507A" w:rsidRPr="00E016CE">
        <w:rPr>
          <w:rFonts w:ascii="Times New Roman" w:hAnsi="Times New Roman"/>
          <w:b/>
          <w:sz w:val="28"/>
          <w:szCs w:val="28"/>
        </w:rPr>
        <w:t xml:space="preserve"> </w:t>
      </w:r>
      <w:r w:rsidRPr="00E016CE">
        <w:rPr>
          <w:rFonts w:ascii="Times New Roman" w:hAnsi="Times New Roman"/>
          <w:b/>
          <w:sz w:val="28"/>
          <w:szCs w:val="28"/>
        </w:rPr>
        <w:t>R</w:t>
      </w:r>
      <w:r w:rsidR="00B9507A" w:rsidRPr="00E016CE">
        <w:rPr>
          <w:rFonts w:ascii="Times New Roman" w:hAnsi="Times New Roman"/>
          <w:b/>
          <w:sz w:val="28"/>
          <w:szCs w:val="28"/>
        </w:rPr>
        <w:t xml:space="preserve"> </w:t>
      </w:r>
      <w:r w:rsidRPr="00E016CE">
        <w:rPr>
          <w:rFonts w:ascii="Times New Roman" w:hAnsi="Times New Roman"/>
          <w:b/>
          <w:sz w:val="28"/>
          <w:szCs w:val="28"/>
        </w:rPr>
        <w:t>A</w:t>
      </w:r>
      <w:r w:rsidR="00B9507A" w:rsidRPr="00E016CE">
        <w:rPr>
          <w:rFonts w:ascii="Times New Roman" w:hAnsi="Times New Roman"/>
          <w:b/>
          <w:sz w:val="28"/>
          <w:szCs w:val="28"/>
        </w:rPr>
        <w:t xml:space="preserve"> </w:t>
      </w:r>
      <w:r w:rsidRPr="00E016CE">
        <w:rPr>
          <w:rFonts w:ascii="Times New Roman" w:hAnsi="Times New Roman"/>
          <w:b/>
          <w:sz w:val="28"/>
          <w:szCs w:val="28"/>
        </w:rPr>
        <w:t>R</w:t>
      </w:r>
      <w:r w:rsidR="00B9507A" w:rsidRPr="00E016CE">
        <w:rPr>
          <w:rFonts w:ascii="Times New Roman" w:hAnsi="Times New Roman"/>
          <w:b/>
          <w:sz w:val="28"/>
          <w:szCs w:val="28"/>
        </w:rPr>
        <w:t xml:space="preserve"> </w:t>
      </w:r>
      <w:r w:rsidRPr="00E016CE">
        <w:rPr>
          <w:rFonts w:ascii="Times New Roman" w:hAnsi="Times New Roman"/>
          <w:b/>
          <w:sz w:val="28"/>
          <w:szCs w:val="28"/>
        </w:rPr>
        <w:t>I</w:t>
      </w:r>
    </w:p>
    <w:p w:rsidR="005D40C4" w:rsidRPr="00E016CE" w:rsidRDefault="005D40C4" w:rsidP="00E016CE">
      <w:pPr>
        <w:spacing w:after="0"/>
        <w:jc w:val="center"/>
        <w:rPr>
          <w:rFonts w:ascii="Times New Roman" w:hAnsi="Times New Roman"/>
          <w:b/>
          <w:sz w:val="28"/>
          <w:szCs w:val="28"/>
        </w:rPr>
      </w:pPr>
    </w:p>
    <w:p w:rsidR="00917CD3" w:rsidRPr="00E016CE" w:rsidRDefault="001A41EE" w:rsidP="00E016CE">
      <w:pPr>
        <w:spacing w:after="0"/>
        <w:jc w:val="center"/>
        <w:rPr>
          <w:rFonts w:ascii="Times New Roman" w:hAnsi="Times New Roman"/>
          <w:i/>
          <w:sz w:val="28"/>
          <w:szCs w:val="28"/>
        </w:rPr>
      </w:pPr>
      <w:r w:rsidRPr="00E016CE">
        <w:rPr>
          <w:rFonts w:ascii="Times New Roman" w:hAnsi="Times New Roman"/>
          <w:i/>
          <w:sz w:val="28"/>
          <w:szCs w:val="28"/>
        </w:rPr>
        <w:t>Azərbaycan Respublikası Mülki Məcəlləsinin 271.1-ci maddəsinin</w:t>
      </w:r>
    </w:p>
    <w:p w:rsidR="00917CD3" w:rsidRPr="00E016CE" w:rsidRDefault="001A41EE" w:rsidP="00E016CE">
      <w:pPr>
        <w:spacing w:after="0"/>
        <w:jc w:val="center"/>
        <w:rPr>
          <w:rFonts w:ascii="Times New Roman" w:hAnsi="Times New Roman"/>
          <w:i/>
          <w:sz w:val="28"/>
          <w:szCs w:val="28"/>
        </w:rPr>
      </w:pPr>
      <w:r w:rsidRPr="00E016CE">
        <w:rPr>
          <w:rFonts w:ascii="Times New Roman" w:hAnsi="Times New Roman"/>
          <w:i/>
          <w:sz w:val="28"/>
          <w:szCs w:val="28"/>
        </w:rPr>
        <w:t>həmin Məcəllənin 158.2 və 158.4-cü maddələri baxımından</w:t>
      </w:r>
    </w:p>
    <w:p w:rsidR="00715BAB" w:rsidRPr="00E016CE" w:rsidRDefault="00715BAB" w:rsidP="00E016CE">
      <w:pPr>
        <w:spacing w:after="0"/>
        <w:jc w:val="center"/>
        <w:rPr>
          <w:rFonts w:ascii="Times New Roman" w:hAnsi="Times New Roman"/>
          <w:i/>
          <w:sz w:val="28"/>
          <w:szCs w:val="28"/>
        </w:rPr>
      </w:pPr>
      <w:r w:rsidRPr="00E016CE">
        <w:rPr>
          <w:rFonts w:ascii="Times New Roman" w:hAnsi="Times New Roman"/>
          <w:i/>
          <w:sz w:val="28"/>
          <w:szCs w:val="28"/>
        </w:rPr>
        <w:t>şərh edilməsinə dair</w:t>
      </w:r>
    </w:p>
    <w:p w:rsidR="009F2A94" w:rsidRPr="00E016CE" w:rsidRDefault="009F2A94" w:rsidP="00E016CE">
      <w:pPr>
        <w:spacing w:after="0"/>
        <w:jc w:val="center"/>
        <w:rPr>
          <w:rFonts w:ascii="Times New Roman" w:hAnsi="Times New Roman"/>
          <w:b/>
          <w:sz w:val="28"/>
          <w:szCs w:val="28"/>
        </w:rPr>
      </w:pPr>
    </w:p>
    <w:p w:rsidR="00060367" w:rsidRPr="00E016CE" w:rsidRDefault="001824A7" w:rsidP="00E016CE">
      <w:pPr>
        <w:spacing w:after="0"/>
        <w:jc w:val="center"/>
        <w:rPr>
          <w:rFonts w:ascii="Times New Roman" w:hAnsi="Times New Roman"/>
          <w:b/>
          <w:sz w:val="28"/>
          <w:szCs w:val="28"/>
        </w:rPr>
      </w:pPr>
      <w:r w:rsidRPr="00E016CE">
        <w:rPr>
          <w:rFonts w:ascii="Times New Roman" w:hAnsi="Times New Roman"/>
          <w:b/>
          <w:sz w:val="28"/>
          <w:szCs w:val="28"/>
        </w:rPr>
        <w:t xml:space="preserve">3 noyabr </w:t>
      </w:r>
      <w:r w:rsidR="00D557AD" w:rsidRPr="00E016CE">
        <w:rPr>
          <w:rFonts w:ascii="Times New Roman" w:hAnsi="Times New Roman"/>
          <w:b/>
          <w:sz w:val="28"/>
          <w:szCs w:val="28"/>
        </w:rPr>
        <w:t>2015-ci il</w:t>
      </w:r>
      <w:r w:rsidR="00D73EA0" w:rsidRPr="00E016CE">
        <w:rPr>
          <w:rFonts w:ascii="Times New Roman" w:hAnsi="Times New Roman"/>
          <w:b/>
          <w:sz w:val="28"/>
          <w:szCs w:val="28"/>
        </w:rPr>
        <w:tab/>
      </w:r>
      <w:r w:rsidR="00D73EA0" w:rsidRPr="00E016CE">
        <w:rPr>
          <w:rFonts w:ascii="Times New Roman" w:hAnsi="Times New Roman"/>
          <w:b/>
          <w:sz w:val="28"/>
          <w:szCs w:val="28"/>
        </w:rPr>
        <w:tab/>
      </w:r>
      <w:r w:rsidR="00D73EA0" w:rsidRPr="00E016CE">
        <w:rPr>
          <w:rFonts w:ascii="Times New Roman" w:hAnsi="Times New Roman"/>
          <w:b/>
          <w:sz w:val="28"/>
          <w:szCs w:val="28"/>
        </w:rPr>
        <w:tab/>
      </w:r>
      <w:r w:rsidR="00D73EA0" w:rsidRPr="00E016CE">
        <w:rPr>
          <w:rFonts w:ascii="Times New Roman" w:hAnsi="Times New Roman"/>
          <w:b/>
          <w:sz w:val="28"/>
          <w:szCs w:val="28"/>
        </w:rPr>
        <w:tab/>
      </w:r>
      <w:r w:rsidR="00D73EA0" w:rsidRPr="00E016CE">
        <w:rPr>
          <w:rFonts w:ascii="Times New Roman" w:hAnsi="Times New Roman"/>
          <w:b/>
          <w:sz w:val="28"/>
          <w:szCs w:val="28"/>
        </w:rPr>
        <w:tab/>
      </w:r>
      <w:r w:rsidR="00D73EA0" w:rsidRPr="00E016CE">
        <w:rPr>
          <w:rFonts w:ascii="Times New Roman" w:hAnsi="Times New Roman"/>
          <w:b/>
          <w:sz w:val="28"/>
          <w:szCs w:val="28"/>
        </w:rPr>
        <w:tab/>
      </w:r>
      <w:r w:rsidR="00D73EA0" w:rsidRPr="00E016CE">
        <w:rPr>
          <w:rFonts w:ascii="Times New Roman" w:hAnsi="Times New Roman"/>
          <w:b/>
          <w:sz w:val="28"/>
          <w:szCs w:val="28"/>
        </w:rPr>
        <w:tab/>
        <w:t xml:space="preserve">        </w:t>
      </w:r>
      <w:r w:rsidR="00060367" w:rsidRPr="00E016CE">
        <w:rPr>
          <w:rFonts w:ascii="Times New Roman" w:hAnsi="Times New Roman"/>
          <w:b/>
          <w:sz w:val="28"/>
          <w:szCs w:val="28"/>
        </w:rPr>
        <w:t>Bakı şəhəri</w:t>
      </w:r>
    </w:p>
    <w:p w:rsidR="009F2A94" w:rsidRPr="00E016CE" w:rsidRDefault="009F2A94" w:rsidP="00E016CE">
      <w:pPr>
        <w:spacing w:after="0"/>
        <w:ind w:firstLine="567"/>
        <w:jc w:val="both"/>
        <w:rPr>
          <w:rFonts w:ascii="Times New Roman" w:hAnsi="Times New Roman"/>
          <w:sz w:val="28"/>
          <w:szCs w:val="28"/>
        </w:rPr>
      </w:pPr>
    </w:p>
    <w:p w:rsidR="00F13F5B" w:rsidRPr="00E016CE" w:rsidRDefault="00715BAB" w:rsidP="00E016CE">
      <w:pPr>
        <w:spacing w:after="0"/>
        <w:ind w:firstLine="567"/>
        <w:jc w:val="both"/>
        <w:rPr>
          <w:rFonts w:ascii="Times New Roman" w:hAnsi="Times New Roman"/>
          <w:sz w:val="28"/>
          <w:szCs w:val="28"/>
        </w:rPr>
      </w:pPr>
      <w:r w:rsidRPr="00E016CE">
        <w:rPr>
          <w:rFonts w:ascii="Times New Roman" w:hAnsi="Times New Roman"/>
          <w:sz w:val="28"/>
          <w:szCs w:val="28"/>
        </w:rPr>
        <w:t>Azərbaycan Respublikası Konstitusiya Məhkəməsinin Plenumu Fərhad Abdullayev (sədr), Sona Salmanova, Südabə Həsənova, Rövşən İsmayılov, Ceyhun Qaracayev, Rafael Qvaladze, Mahir Muradov, İsa Nəcəfov və Kamran Şəfiyevdən (məruzəçi-hakim) ibarət tərkibdə,</w:t>
      </w:r>
    </w:p>
    <w:p w:rsidR="00F13F5B" w:rsidRPr="00E016CE" w:rsidRDefault="00715BAB" w:rsidP="00E016CE">
      <w:pPr>
        <w:spacing w:after="0"/>
        <w:ind w:firstLine="567"/>
        <w:jc w:val="both"/>
        <w:rPr>
          <w:rFonts w:ascii="Times New Roman" w:hAnsi="Times New Roman"/>
          <w:sz w:val="28"/>
          <w:szCs w:val="28"/>
        </w:rPr>
      </w:pPr>
      <w:r w:rsidRPr="00E016CE">
        <w:rPr>
          <w:rFonts w:ascii="Times New Roman" w:hAnsi="Times New Roman"/>
          <w:sz w:val="28"/>
          <w:szCs w:val="28"/>
        </w:rPr>
        <w:t>məhkəmə katibi Elməddin Hüseynovun,</w:t>
      </w:r>
    </w:p>
    <w:p w:rsidR="00F13F5B" w:rsidRPr="00E016CE" w:rsidRDefault="00715BAB" w:rsidP="00E016CE">
      <w:pPr>
        <w:spacing w:after="0"/>
        <w:ind w:firstLine="567"/>
        <w:jc w:val="both"/>
        <w:rPr>
          <w:rFonts w:ascii="Times New Roman" w:hAnsi="Times New Roman"/>
          <w:sz w:val="28"/>
          <w:szCs w:val="28"/>
        </w:rPr>
      </w:pPr>
      <w:r w:rsidRPr="00E016CE">
        <w:rPr>
          <w:rFonts w:ascii="Times New Roman" w:hAnsi="Times New Roman"/>
          <w:sz w:val="28"/>
          <w:szCs w:val="28"/>
        </w:rPr>
        <w:t>maraqlı subyektlərin nümayəndələri</w:t>
      </w:r>
      <w:r w:rsidR="00060367" w:rsidRPr="00E016CE">
        <w:rPr>
          <w:rFonts w:ascii="Times New Roman" w:hAnsi="Times New Roman"/>
          <w:sz w:val="28"/>
          <w:szCs w:val="28"/>
        </w:rPr>
        <w:t xml:space="preserve"> Sumqayıt Apellyasiya Məhkəməsinin </w:t>
      </w:r>
      <w:r w:rsidRPr="00E016CE">
        <w:rPr>
          <w:rFonts w:ascii="Times New Roman" w:hAnsi="Times New Roman"/>
          <w:sz w:val="28"/>
          <w:szCs w:val="28"/>
        </w:rPr>
        <w:t xml:space="preserve">hakimi </w:t>
      </w:r>
      <w:r w:rsidR="00060367" w:rsidRPr="00E016CE">
        <w:rPr>
          <w:rFonts w:ascii="Times New Roman" w:hAnsi="Times New Roman"/>
          <w:sz w:val="28"/>
          <w:szCs w:val="28"/>
        </w:rPr>
        <w:t>Səyyad Qa</w:t>
      </w:r>
      <w:r w:rsidR="001824A7" w:rsidRPr="00E016CE">
        <w:rPr>
          <w:rFonts w:ascii="Times New Roman" w:hAnsi="Times New Roman"/>
          <w:sz w:val="28"/>
          <w:szCs w:val="28"/>
        </w:rPr>
        <w:t>f</w:t>
      </w:r>
      <w:r w:rsidR="00060367" w:rsidRPr="00E016CE">
        <w:rPr>
          <w:rFonts w:ascii="Times New Roman" w:hAnsi="Times New Roman"/>
          <w:sz w:val="28"/>
          <w:szCs w:val="28"/>
        </w:rPr>
        <w:t>ari</w:t>
      </w:r>
      <w:r w:rsidRPr="00E016CE">
        <w:rPr>
          <w:rFonts w:ascii="Times New Roman" w:hAnsi="Times New Roman"/>
          <w:sz w:val="28"/>
          <w:szCs w:val="28"/>
        </w:rPr>
        <w:t>n</w:t>
      </w:r>
      <w:r w:rsidR="00060367" w:rsidRPr="00E016CE">
        <w:rPr>
          <w:rFonts w:ascii="Times New Roman" w:hAnsi="Times New Roman"/>
          <w:sz w:val="28"/>
          <w:szCs w:val="28"/>
        </w:rPr>
        <w:t>in</w:t>
      </w:r>
      <w:r w:rsidR="005B41F1" w:rsidRPr="00E016CE">
        <w:rPr>
          <w:rFonts w:ascii="Times New Roman" w:hAnsi="Times New Roman"/>
          <w:sz w:val="28"/>
          <w:szCs w:val="28"/>
        </w:rPr>
        <w:t>,</w:t>
      </w:r>
      <w:r w:rsidR="00060367" w:rsidRPr="00E016CE">
        <w:rPr>
          <w:rFonts w:ascii="Times New Roman" w:hAnsi="Times New Roman"/>
          <w:sz w:val="28"/>
          <w:szCs w:val="28"/>
        </w:rPr>
        <w:t xml:space="preserve"> Azərbaycan Respublikası Milli Məclisi Aparatının İqtisadi qanunvericilik şöbəsinin Mülki hüquq üzrə qanunvericilik sektorunun baş məsləhətçisi Vasif Əmiraslanovun</w:t>
      </w:r>
      <w:r w:rsidR="005B41F1" w:rsidRPr="00E016CE">
        <w:rPr>
          <w:rFonts w:ascii="Times New Roman" w:hAnsi="Times New Roman"/>
          <w:sz w:val="28"/>
          <w:szCs w:val="28"/>
        </w:rPr>
        <w:t>,</w:t>
      </w:r>
    </w:p>
    <w:p w:rsidR="005B41F1" w:rsidRPr="00E016CE" w:rsidRDefault="00715BAB" w:rsidP="00E016CE">
      <w:pPr>
        <w:spacing w:after="0"/>
        <w:ind w:firstLine="567"/>
        <w:jc w:val="both"/>
        <w:rPr>
          <w:rFonts w:ascii="Times New Roman" w:hAnsi="Times New Roman"/>
          <w:sz w:val="28"/>
          <w:szCs w:val="28"/>
        </w:rPr>
      </w:pPr>
      <w:r w:rsidRPr="00E016CE">
        <w:rPr>
          <w:rFonts w:ascii="Times New Roman" w:hAnsi="Times New Roman"/>
          <w:sz w:val="28"/>
          <w:szCs w:val="28"/>
        </w:rPr>
        <w:t>ekspert</w:t>
      </w:r>
      <w:r w:rsidR="001A41EE" w:rsidRPr="00E016CE">
        <w:rPr>
          <w:rFonts w:ascii="Times New Roman" w:hAnsi="Times New Roman"/>
          <w:sz w:val="28"/>
          <w:szCs w:val="28"/>
        </w:rPr>
        <w:t xml:space="preserve"> Bakı Dövlət Universitetinin Hüquq fakültəsinin Mülki hüquq kafedrasının dosenti, hüquq üzrə fəlsəfə doktoru Azad Talıbovun, </w:t>
      </w:r>
    </w:p>
    <w:p w:rsidR="00F13F5B" w:rsidRPr="00E016CE" w:rsidRDefault="00715BAB" w:rsidP="00E016CE">
      <w:pPr>
        <w:spacing w:after="0"/>
        <w:ind w:firstLine="567"/>
        <w:jc w:val="both"/>
        <w:rPr>
          <w:rFonts w:ascii="Times New Roman" w:hAnsi="Times New Roman"/>
          <w:sz w:val="28"/>
          <w:szCs w:val="28"/>
        </w:rPr>
      </w:pPr>
      <w:r w:rsidRPr="00E016CE">
        <w:rPr>
          <w:rFonts w:ascii="Times New Roman" w:hAnsi="Times New Roman"/>
          <w:sz w:val="28"/>
          <w:szCs w:val="28"/>
        </w:rPr>
        <w:t xml:space="preserve">mütəxəssislər </w:t>
      </w:r>
      <w:r w:rsidR="00060367" w:rsidRPr="00E016CE">
        <w:rPr>
          <w:rFonts w:ascii="Times New Roman" w:hAnsi="Times New Roman"/>
          <w:sz w:val="28"/>
          <w:szCs w:val="28"/>
        </w:rPr>
        <w:t xml:space="preserve">Azərbaycan Respublikası Ali Məhkəməsinin hakimi İlqar Dəmirovun, Bakı Apellyasiya Məhkəməsinin hakimi İlham Əsədovun </w:t>
      </w:r>
      <w:r w:rsidRPr="00E016CE">
        <w:rPr>
          <w:rFonts w:ascii="Times New Roman" w:hAnsi="Times New Roman"/>
          <w:sz w:val="28"/>
          <w:szCs w:val="28"/>
        </w:rPr>
        <w:t>iştirakı ilə,</w:t>
      </w:r>
    </w:p>
    <w:p w:rsidR="00F13F5B" w:rsidRPr="00E016CE" w:rsidRDefault="00715BAB"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 xml:space="preserve">Azərbaycan Respublikası Konstitusiyasının 130-cu maddəsinin VI  hissəsinə müvafiq olaraq xüsusi konstitusiya icraatı üzrə açıq məhkəmə iclasında </w:t>
      </w:r>
      <w:r w:rsidR="001A41EE" w:rsidRPr="00E016CE">
        <w:rPr>
          <w:rFonts w:ascii="Times New Roman" w:hAnsi="Times New Roman"/>
          <w:sz w:val="28"/>
          <w:szCs w:val="28"/>
        </w:rPr>
        <w:t xml:space="preserve">Azərbaycan Respublikası Mülki Məcəlləsinin 271.1-ci maddəsinin həmin Məcəllənin 158.2 və 158.4-cü maddələri baxımından </w:t>
      </w:r>
      <w:r w:rsidRPr="00E016CE">
        <w:rPr>
          <w:rFonts w:ascii="Times New Roman" w:hAnsi="Times New Roman"/>
          <w:sz w:val="28"/>
          <w:szCs w:val="28"/>
        </w:rPr>
        <w:t>şərh edilməsinə dair</w:t>
      </w:r>
      <w:proofErr w:type="gramEnd"/>
      <w:r w:rsidR="001A41EE" w:rsidRPr="00E016CE">
        <w:rPr>
          <w:rFonts w:ascii="Times New Roman" w:hAnsi="Times New Roman"/>
          <w:sz w:val="28"/>
          <w:szCs w:val="28"/>
        </w:rPr>
        <w:t xml:space="preserve"> Sumqayıt Apellyasiya Məhkəməsi</w:t>
      </w:r>
      <w:r w:rsidRPr="00E016CE">
        <w:rPr>
          <w:rFonts w:ascii="Times New Roman" w:hAnsi="Times New Roman"/>
          <w:sz w:val="28"/>
          <w:szCs w:val="28"/>
        </w:rPr>
        <w:t>nin müraciəti əsasında konstitusiya işinə baxdı.</w:t>
      </w:r>
    </w:p>
    <w:p w:rsidR="00715BAB" w:rsidRPr="00E016CE" w:rsidRDefault="00715BAB" w:rsidP="00E016CE">
      <w:pPr>
        <w:spacing w:after="0"/>
        <w:ind w:firstLine="567"/>
        <w:jc w:val="both"/>
        <w:rPr>
          <w:rFonts w:ascii="Times New Roman" w:hAnsi="Times New Roman"/>
          <w:sz w:val="28"/>
          <w:szCs w:val="28"/>
        </w:rPr>
      </w:pPr>
      <w:r w:rsidRPr="00E016CE">
        <w:rPr>
          <w:rFonts w:ascii="Times New Roman" w:hAnsi="Times New Roman"/>
          <w:sz w:val="28"/>
          <w:szCs w:val="28"/>
        </w:rPr>
        <w:t>İş üzrə hakim K</w:t>
      </w:r>
      <w:r w:rsidR="001F16FD" w:rsidRPr="00E016CE">
        <w:rPr>
          <w:rFonts w:ascii="Times New Roman" w:hAnsi="Times New Roman"/>
          <w:sz w:val="28"/>
          <w:szCs w:val="28"/>
        </w:rPr>
        <w:t>.</w:t>
      </w:r>
      <w:r w:rsidRPr="00E016CE">
        <w:rPr>
          <w:rFonts w:ascii="Times New Roman" w:hAnsi="Times New Roman"/>
          <w:sz w:val="28"/>
          <w:szCs w:val="28"/>
        </w:rPr>
        <w:t xml:space="preserve">Şəfiyevin məruzəsini, maraqlı subyektlərin nümayəndələrinin və mütəxəssislərin çıxışlarını, ekspertin rəyini dinləyib, iş materiallarını araşdırıb müzakirə edərək, Azərbaycan Respublikası Konstitusiya Məhkəməsinin Plenumu </w:t>
      </w:r>
    </w:p>
    <w:p w:rsidR="00CE78D6" w:rsidRPr="00E016CE" w:rsidRDefault="00CE78D6" w:rsidP="00E016CE">
      <w:pPr>
        <w:spacing w:after="0"/>
        <w:ind w:firstLine="567"/>
        <w:jc w:val="both"/>
        <w:rPr>
          <w:rFonts w:ascii="Times New Roman" w:hAnsi="Times New Roman"/>
          <w:sz w:val="28"/>
          <w:szCs w:val="28"/>
        </w:rPr>
      </w:pPr>
    </w:p>
    <w:p w:rsidR="009A5C4B" w:rsidRPr="00E016CE" w:rsidRDefault="00715BAB" w:rsidP="00E016CE">
      <w:pPr>
        <w:spacing w:after="0"/>
        <w:jc w:val="center"/>
        <w:rPr>
          <w:rFonts w:ascii="Times New Roman" w:hAnsi="Times New Roman"/>
          <w:sz w:val="28"/>
          <w:szCs w:val="28"/>
        </w:rPr>
      </w:pPr>
      <w:r w:rsidRPr="00E016CE">
        <w:rPr>
          <w:rFonts w:ascii="Times New Roman" w:hAnsi="Times New Roman"/>
          <w:sz w:val="28"/>
          <w:szCs w:val="28"/>
        </w:rPr>
        <w:t>M Ü Ə Y Y Ə N   E T D İ:</w:t>
      </w:r>
    </w:p>
    <w:p w:rsidR="009A5C4B" w:rsidRPr="00E016CE" w:rsidRDefault="009A5C4B" w:rsidP="00E016CE">
      <w:pPr>
        <w:spacing w:after="0"/>
        <w:ind w:firstLine="567"/>
        <w:jc w:val="both"/>
        <w:rPr>
          <w:rFonts w:ascii="Times New Roman" w:hAnsi="Times New Roman"/>
          <w:sz w:val="28"/>
          <w:szCs w:val="28"/>
        </w:rPr>
      </w:pPr>
    </w:p>
    <w:p w:rsidR="00C52DCA" w:rsidRPr="00E016CE" w:rsidRDefault="00DE07FF"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lastRenderedPageBreak/>
        <w:t>Sumqayıt Apellyasiya Məhkəməsi Azərbaycan Respublikasının Konstitusiya Məhkəməsinə (bundan sonra – Konstitusiya Məhkəməsi) müraciət edərək  Azərbaycan Respublikası Mülki Məcəlləsinin (bundan sonra – Mülki Məcəllə) 271.1-ci maddəsinin həmin Məcəllənin 158.2 və 158.4-c</w:t>
      </w:r>
      <w:proofErr w:type="gramEnd"/>
      <w:r w:rsidRPr="00E016CE">
        <w:rPr>
          <w:rFonts w:ascii="Times New Roman" w:hAnsi="Times New Roman"/>
          <w:sz w:val="28"/>
          <w:szCs w:val="28"/>
        </w:rPr>
        <w:t>ü maddələri baxımından şərh olunmasını xahiş etmişdir.</w:t>
      </w:r>
    </w:p>
    <w:p w:rsidR="00C52DCA" w:rsidRPr="00E016CE" w:rsidRDefault="00715BAB"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Müraciətdə göstərilir ki,</w:t>
      </w:r>
      <w:r w:rsidR="002A0D68" w:rsidRPr="00E016CE">
        <w:rPr>
          <w:rFonts w:ascii="Times New Roman" w:hAnsi="Times New Roman"/>
          <w:sz w:val="28"/>
          <w:szCs w:val="28"/>
        </w:rPr>
        <w:t xml:space="preserve">  H.Əhmədova və digərləri  A.Əhmədova  və “Nikoyl” İnvestisiya Kommersiya Bankı</w:t>
      </w:r>
      <w:r w:rsidR="005B41F1" w:rsidRPr="00E016CE">
        <w:rPr>
          <w:rFonts w:ascii="Times New Roman" w:hAnsi="Times New Roman"/>
          <w:sz w:val="28"/>
          <w:szCs w:val="28"/>
        </w:rPr>
        <w:t xml:space="preserve"> (bundan sonra – “Nikoyl” İKB)</w:t>
      </w:r>
      <w:r w:rsidR="002A0D68" w:rsidRPr="00E016CE">
        <w:rPr>
          <w:rFonts w:ascii="Times New Roman" w:hAnsi="Times New Roman"/>
          <w:sz w:val="28"/>
          <w:szCs w:val="28"/>
        </w:rPr>
        <w:t xml:space="preserve"> arasında bağlanmış ipoteka müqaviləsini</w:t>
      </w:r>
      <w:r w:rsidR="00A31B72" w:rsidRPr="00E016CE">
        <w:rPr>
          <w:rFonts w:ascii="Times New Roman" w:hAnsi="Times New Roman"/>
          <w:sz w:val="28"/>
          <w:szCs w:val="28"/>
        </w:rPr>
        <w:t>n</w:t>
      </w:r>
      <w:r w:rsidR="002A0D68" w:rsidRPr="00E016CE">
        <w:rPr>
          <w:rFonts w:ascii="Times New Roman" w:hAnsi="Times New Roman"/>
          <w:sz w:val="28"/>
          <w:szCs w:val="28"/>
        </w:rPr>
        <w:t xml:space="preserve"> etibarsız hesab edilməsi üçün Xaçmaz ray</w:t>
      </w:r>
      <w:r w:rsidR="007F4543" w:rsidRPr="00E016CE">
        <w:rPr>
          <w:rFonts w:ascii="Times New Roman" w:hAnsi="Times New Roman"/>
          <w:sz w:val="28"/>
          <w:szCs w:val="28"/>
        </w:rPr>
        <w:t xml:space="preserve">on </w:t>
      </w:r>
      <w:r w:rsidR="00A31B72" w:rsidRPr="00E016CE">
        <w:rPr>
          <w:rFonts w:ascii="Times New Roman" w:hAnsi="Times New Roman"/>
          <w:sz w:val="28"/>
          <w:szCs w:val="28"/>
        </w:rPr>
        <w:t>M</w:t>
      </w:r>
      <w:r w:rsidR="007F4543" w:rsidRPr="00E016CE">
        <w:rPr>
          <w:rFonts w:ascii="Times New Roman" w:hAnsi="Times New Roman"/>
          <w:sz w:val="28"/>
          <w:szCs w:val="28"/>
        </w:rPr>
        <w:t>əhkəməsinə müraciət etmiş</w:t>
      </w:r>
      <w:r w:rsidR="002A0D68" w:rsidRPr="00E016CE">
        <w:rPr>
          <w:rFonts w:ascii="Times New Roman" w:hAnsi="Times New Roman"/>
          <w:sz w:val="28"/>
          <w:szCs w:val="28"/>
        </w:rPr>
        <w:t>lər. İddia onunla əsaslandırılmışdır</w:t>
      </w:r>
      <w:proofErr w:type="gramEnd"/>
      <w:r w:rsidR="002A0D68" w:rsidRPr="00E016CE">
        <w:rPr>
          <w:rFonts w:ascii="Times New Roman" w:hAnsi="Times New Roman"/>
          <w:sz w:val="28"/>
          <w:szCs w:val="28"/>
        </w:rPr>
        <w:t xml:space="preserve"> ki, ev ipotekaya qoyularkən onların razılığı alınmamışdır</w:t>
      </w:r>
      <w:r w:rsidR="00A31B72" w:rsidRPr="00E016CE">
        <w:rPr>
          <w:rFonts w:ascii="Times New Roman" w:hAnsi="Times New Roman"/>
          <w:sz w:val="28"/>
          <w:szCs w:val="28"/>
        </w:rPr>
        <w:t>.</w:t>
      </w:r>
    </w:p>
    <w:p w:rsidR="00C52DCA" w:rsidRPr="00E016CE" w:rsidRDefault="009A5C4B" w:rsidP="00E016CE">
      <w:pPr>
        <w:spacing w:after="0"/>
        <w:ind w:firstLine="567"/>
        <w:jc w:val="both"/>
        <w:rPr>
          <w:rFonts w:ascii="Times New Roman" w:hAnsi="Times New Roman"/>
          <w:sz w:val="28"/>
          <w:szCs w:val="28"/>
        </w:rPr>
      </w:pPr>
      <w:r w:rsidRPr="00E016CE">
        <w:rPr>
          <w:rFonts w:ascii="Times New Roman" w:hAnsi="Times New Roman"/>
          <w:sz w:val="28"/>
          <w:szCs w:val="28"/>
        </w:rPr>
        <w:t xml:space="preserve">Xaçmaz </w:t>
      </w:r>
      <w:r w:rsidR="007E793D" w:rsidRPr="00E016CE">
        <w:rPr>
          <w:rFonts w:ascii="Times New Roman" w:hAnsi="Times New Roman"/>
          <w:sz w:val="28"/>
          <w:szCs w:val="28"/>
        </w:rPr>
        <w:t xml:space="preserve">rayon </w:t>
      </w:r>
      <w:r w:rsidR="00A31B72" w:rsidRPr="00E016CE">
        <w:rPr>
          <w:rFonts w:ascii="Times New Roman" w:hAnsi="Times New Roman"/>
          <w:sz w:val="28"/>
          <w:szCs w:val="28"/>
        </w:rPr>
        <w:t>M</w:t>
      </w:r>
      <w:r w:rsidR="007E793D" w:rsidRPr="00E016CE">
        <w:rPr>
          <w:rFonts w:ascii="Times New Roman" w:hAnsi="Times New Roman"/>
          <w:sz w:val="28"/>
          <w:szCs w:val="28"/>
        </w:rPr>
        <w:t>əhkəməsinin 16 oktyabr 2014-cü il tarixli qətnaməsi ilə iddia tələbi təmin edilmişdır.</w:t>
      </w:r>
    </w:p>
    <w:p w:rsidR="004E1E35" w:rsidRPr="00E016CE" w:rsidRDefault="00D2495D"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“Nikoyl” İKB apellyasiya şikayəti verərək bildirmişdir ki, birinci instansiya məhkəməsi ipoteka müqaviləsi bağlanan zaman ipoteka qoyanla birlikdə yaşayan yetkinlik yaşına çatmış ailə üzvlərinin və digər şəxslərin razılığ</w:t>
      </w:r>
      <w:r w:rsidR="00752FDA" w:rsidRPr="00E016CE">
        <w:rPr>
          <w:rFonts w:ascii="Times New Roman" w:hAnsi="Times New Roman"/>
          <w:sz w:val="28"/>
          <w:szCs w:val="28"/>
        </w:rPr>
        <w:t>ının a</w:t>
      </w:r>
      <w:r w:rsidRPr="00E016CE">
        <w:rPr>
          <w:rFonts w:ascii="Times New Roman" w:hAnsi="Times New Roman"/>
          <w:sz w:val="28"/>
          <w:szCs w:val="28"/>
        </w:rPr>
        <w:t>lınmamasına Mülki Məcəllə ilə müəyyən edilmiş şərtlərin</w:t>
      </w:r>
      <w:proofErr w:type="gramEnd"/>
      <w:r w:rsidRPr="00E016CE">
        <w:rPr>
          <w:rFonts w:ascii="Times New Roman" w:hAnsi="Times New Roman"/>
          <w:sz w:val="28"/>
          <w:szCs w:val="28"/>
        </w:rPr>
        <w:t xml:space="preserve"> pozulması kimi qiymət vermişdir. </w:t>
      </w:r>
      <w:proofErr w:type="gramStart"/>
      <w:r w:rsidRPr="00E016CE">
        <w:rPr>
          <w:rFonts w:ascii="Times New Roman" w:hAnsi="Times New Roman"/>
          <w:sz w:val="28"/>
          <w:szCs w:val="28"/>
        </w:rPr>
        <w:t>Halbuki, mülkiyyətçinin ailə üzvləri və digər şəxslərin razılığının alınması Mülki Məcəllə ilə deyil,</w:t>
      </w:r>
      <w:r w:rsidR="004E1E35" w:rsidRPr="00E016CE">
        <w:rPr>
          <w:rFonts w:ascii="Times New Roman" w:hAnsi="Times New Roman"/>
          <w:sz w:val="28"/>
          <w:szCs w:val="28"/>
        </w:rPr>
        <w:t xml:space="preserve"> Azərbaycan Respublikası Nazirlər Kabinetinin 2000-ci il 11 sentyabr tarixli 167 nömrəli Qərarı ilə təsdiq edilmiş  </w:t>
      </w:r>
      <w:r w:rsidRPr="00E016CE">
        <w:rPr>
          <w:rFonts w:ascii="Times New Roman" w:hAnsi="Times New Roman"/>
          <w:sz w:val="28"/>
          <w:szCs w:val="28"/>
        </w:rPr>
        <w:t>“Azərbaycan Respublikası</w:t>
      </w:r>
      <w:r w:rsidR="004E1E35" w:rsidRPr="00E016CE">
        <w:rPr>
          <w:rFonts w:ascii="Times New Roman" w:hAnsi="Times New Roman"/>
          <w:sz w:val="28"/>
          <w:szCs w:val="28"/>
        </w:rPr>
        <w:t>nda</w:t>
      </w:r>
      <w:r w:rsidRPr="00E016CE">
        <w:rPr>
          <w:rFonts w:ascii="Times New Roman" w:hAnsi="Times New Roman"/>
          <w:sz w:val="28"/>
          <w:szCs w:val="28"/>
        </w:rPr>
        <w:t xml:space="preserve"> notariat hərəkətlərinin aparılması</w:t>
      </w:r>
      <w:r w:rsidR="004E1E35" w:rsidRPr="00E016CE">
        <w:rPr>
          <w:rFonts w:ascii="Times New Roman" w:hAnsi="Times New Roman"/>
          <w:sz w:val="28"/>
          <w:szCs w:val="28"/>
        </w:rPr>
        <w:t xml:space="preserve"> qaydalar</w:t>
      </w:r>
      <w:proofErr w:type="gramEnd"/>
      <w:r w:rsidR="004E1E35" w:rsidRPr="00E016CE">
        <w:rPr>
          <w:rFonts w:ascii="Times New Roman" w:hAnsi="Times New Roman"/>
          <w:sz w:val="28"/>
          <w:szCs w:val="28"/>
        </w:rPr>
        <w:t>ı</w:t>
      </w:r>
      <w:r w:rsidRPr="00E016CE">
        <w:rPr>
          <w:rFonts w:ascii="Times New Roman" w:hAnsi="Times New Roman"/>
          <w:sz w:val="28"/>
          <w:szCs w:val="28"/>
        </w:rPr>
        <w:t xml:space="preserve"> haqqında Təlimat</w:t>
      </w:r>
      <w:r w:rsidR="00A31B72" w:rsidRPr="00E016CE">
        <w:rPr>
          <w:rFonts w:ascii="Times New Roman" w:hAnsi="Times New Roman"/>
          <w:sz w:val="28"/>
          <w:szCs w:val="28"/>
        </w:rPr>
        <w:t>”</w:t>
      </w:r>
      <w:r w:rsidRPr="00E016CE">
        <w:rPr>
          <w:rFonts w:ascii="Times New Roman" w:hAnsi="Times New Roman"/>
          <w:sz w:val="28"/>
          <w:szCs w:val="28"/>
        </w:rPr>
        <w:t>la tə</w:t>
      </w:r>
      <w:r w:rsidR="00612A69" w:rsidRPr="00E016CE">
        <w:rPr>
          <w:rFonts w:ascii="Times New Roman" w:hAnsi="Times New Roman"/>
          <w:sz w:val="28"/>
          <w:szCs w:val="28"/>
        </w:rPr>
        <w:t xml:space="preserve">nzimlənir və </w:t>
      </w:r>
      <w:r w:rsidR="00A31B72" w:rsidRPr="00E016CE">
        <w:rPr>
          <w:rFonts w:ascii="Times New Roman" w:hAnsi="Times New Roman"/>
          <w:sz w:val="28"/>
          <w:szCs w:val="28"/>
        </w:rPr>
        <w:t xml:space="preserve">həmin </w:t>
      </w:r>
      <w:r w:rsidR="00612A69" w:rsidRPr="00E016CE">
        <w:rPr>
          <w:rFonts w:ascii="Times New Roman" w:hAnsi="Times New Roman"/>
          <w:sz w:val="28"/>
          <w:szCs w:val="28"/>
        </w:rPr>
        <w:t>T</w:t>
      </w:r>
      <w:r w:rsidRPr="00E016CE">
        <w:rPr>
          <w:rFonts w:ascii="Times New Roman" w:hAnsi="Times New Roman"/>
          <w:sz w:val="28"/>
          <w:szCs w:val="28"/>
        </w:rPr>
        <w:t>əlimatın tələblərinin pozulması Mülki Məcəllənin şərtlərin</w:t>
      </w:r>
      <w:r w:rsidR="007F4543" w:rsidRPr="00E016CE">
        <w:rPr>
          <w:rFonts w:ascii="Times New Roman" w:hAnsi="Times New Roman"/>
          <w:sz w:val="28"/>
          <w:szCs w:val="28"/>
        </w:rPr>
        <w:t>in</w:t>
      </w:r>
      <w:r w:rsidRPr="00E016CE">
        <w:rPr>
          <w:rFonts w:ascii="Times New Roman" w:hAnsi="Times New Roman"/>
          <w:sz w:val="28"/>
          <w:szCs w:val="28"/>
        </w:rPr>
        <w:t xml:space="preserve"> pozuntusu kimi qiymət</w:t>
      </w:r>
      <w:r w:rsidR="00612A69" w:rsidRPr="00E016CE">
        <w:rPr>
          <w:rFonts w:ascii="Times New Roman" w:hAnsi="Times New Roman"/>
          <w:sz w:val="28"/>
          <w:szCs w:val="28"/>
        </w:rPr>
        <w:t>ləndirilməməlidir</w:t>
      </w:r>
      <w:r w:rsidRPr="00E016CE">
        <w:rPr>
          <w:rFonts w:ascii="Times New Roman" w:hAnsi="Times New Roman"/>
          <w:sz w:val="28"/>
          <w:szCs w:val="28"/>
        </w:rPr>
        <w:t>.</w:t>
      </w:r>
    </w:p>
    <w:p w:rsidR="00C52DCA" w:rsidRPr="00E016CE" w:rsidRDefault="00AD7560"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Bununla əlaqədar olaraq</w:t>
      </w:r>
      <w:r w:rsidR="00A31B72" w:rsidRPr="00E016CE">
        <w:rPr>
          <w:rFonts w:ascii="Times New Roman" w:hAnsi="Times New Roman"/>
          <w:sz w:val="28"/>
          <w:szCs w:val="28"/>
        </w:rPr>
        <w:t>,</w:t>
      </w:r>
      <w:r w:rsidRPr="00E016CE">
        <w:rPr>
          <w:rFonts w:ascii="Times New Roman" w:hAnsi="Times New Roman"/>
          <w:sz w:val="28"/>
          <w:szCs w:val="28"/>
        </w:rPr>
        <w:t xml:space="preserve"> müraciətedən ipoteka müqaviləsi</w:t>
      </w:r>
      <w:r w:rsidR="009E493C" w:rsidRPr="00E016CE">
        <w:rPr>
          <w:rFonts w:ascii="Times New Roman" w:hAnsi="Times New Roman"/>
          <w:sz w:val="28"/>
          <w:szCs w:val="28"/>
        </w:rPr>
        <w:t>nin</w:t>
      </w:r>
      <w:r w:rsidRPr="00E016CE">
        <w:rPr>
          <w:rFonts w:ascii="Times New Roman" w:hAnsi="Times New Roman"/>
          <w:sz w:val="28"/>
          <w:szCs w:val="28"/>
        </w:rPr>
        <w:t xml:space="preserve"> bağlanması zamanı həmin əmlakdan istifadə hüququ olan şəxslərin razılığının alınmamasının ipoteka müqaviləsinin etibarsız hesab edilməsinə əsas olub-olmamasının Konstitusiya Məhkəməsi tərəfindən şərh edilməsini xahiş etmişdir.</w:t>
      </w:r>
      <w:proofErr w:type="gramEnd"/>
    </w:p>
    <w:p w:rsidR="00C52DCA" w:rsidRPr="00E016CE" w:rsidRDefault="00455BC7" w:rsidP="00E016CE">
      <w:pPr>
        <w:spacing w:after="0"/>
        <w:ind w:firstLine="567"/>
        <w:jc w:val="both"/>
        <w:rPr>
          <w:rFonts w:ascii="Times New Roman" w:hAnsi="Times New Roman"/>
          <w:sz w:val="28"/>
          <w:szCs w:val="28"/>
        </w:rPr>
      </w:pPr>
      <w:r w:rsidRPr="00E016CE">
        <w:rPr>
          <w:rFonts w:ascii="Times New Roman" w:hAnsi="Times New Roman"/>
          <w:sz w:val="28"/>
          <w:szCs w:val="28"/>
        </w:rPr>
        <w:t>Konstitusiya Məhkəməsinin Plenumu müraciətlə bağlı aşağıdakıların qeyd edilməsini zəruri hesab edir.</w:t>
      </w:r>
      <w:r w:rsidRPr="00E016CE">
        <w:rPr>
          <w:rFonts w:ascii="Times New Roman" w:hAnsi="Times New Roman"/>
          <w:sz w:val="28"/>
          <w:szCs w:val="28"/>
        </w:rPr>
        <w:tab/>
      </w:r>
    </w:p>
    <w:p w:rsidR="00C52DCA" w:rsidRPr="00E016CE" w:rsidRDefault="00D8148C" w:rsidP="00E016CE">
      <w:pPr>
        <w:spacing w:after="0"/>
        <w:ind w:firstLine="567"/>
        <w:jc w:val="both"/>
        <w:rPr>
          <w:rFonts w:ascii="Times New Roman" w:hAnsi="Times New Roman"/>
          <w:sz w:val="28"/>
          <w:szCs w:val="28"/>
        </w:rPr>
      </w:pPr>
      <w:r w:rsidRPr="00E016CE">
        <w:rPr>
          <w:rFonts w:ascii="Times New Roman" w:hAnsi="Times New Roman"/>
          <w:sz w:val="28"/>
          <w:szCs w:val="28"/>
        </w:rPr>
        <w:t xml:space="preserve">Azərbaycan Respublikasında mülkiyyət toxunulmazdır və dövlət tərəfindən müdafiə olunur. </w:t>
      </w:r>
      <w:proofErr w:type="gramStart"/>
      <w:r w:rsidRPr="00E016CE">
        <w:rPr>
          <w:rFonts w:ascii="Times New Roman" w:hAnsi="Times New Roman"/>
          <w:sz w:val="28"/>
          <w:szCs w:val="28"/>
        </w:rPr>
        <w:t>Konstitusiya hər kəsin mülkiyyət hüququnu, mülkiyyətçinin təkbaşına və ya başqaları ilə birlikdə əmlaka sahib olmaq, əmlakdan istifadə etmək və onun barəsində sərəncam vermək hüquqlarını nəzərdə tutur, habelə mülkiyyət</w:t>
      </w:r>
      <w:r w:rsidR="00A31B72" w:rsidRPr="00E016CE">
        <w:rPr>
          <w:rFonts w:ascii="Times New Roman" w:hAnsi="Times New Roman"/>
          <w:sz w:val="28"/>
          <w:szCs w:val="28"/>
        </w:rPr>
        <w:t xml:space="preserve"> hüququnun</w:t>
      </w:r>
      <w:r w:rsidRPr="00E016CE">
        <w:rPr>
          <w:rFonts w:ascii="Times New Roman" w:hAnsi="Times New Roman"/>
          <w:sz w:val="28"/>
          <w:szCs w:val="28"/>
        </w:rPr>
        <w:t>, o cümlədən xüsusi m</w:t>
      </w:r>
      <w:proofErr w:type="gramEnd"/>
      <w:r w:rsidRPr="00E016CE">
        <w:rPr>
          <w:rFonts w:ascii="Times New Roman" w:hAnsi="Times New Roman"/>
          <w:sz w:val="28"/>
          <w:szCs w:val="28"/>
        </w:rPr>
        <w:t>ülkiyyət</w:t>
      </w:r>
      <w:r w:rsidR="00A31B72" w:rsidRPr="00E016CE">
        <w:rPr>
          <w:rFonts w:ascii="Times New Roman" w:hAnsi="Times New Roman"/>
          <w:sz w:val="28"/>
          <w:szCs w:val="28"/>
        </w:rPr>
        <w:t xml:space="preserve"> hüququnun</w:t>
      </w:r>
      <w:r w:rsidRPr="00E016CE">
        <w:rPr>
          <w:rFonts w:ascii="Times New Roman" w:hAnsi="Times New Roman"/>
          <w:sz w:val="28"/>
          <w:szCs w:val="28"/>
        </w:rPr>
        <w:t xml:space="preserve"> qanunla müdafiəsinə təminat verir. Heç kəs məhkəmənin qərarı olmadan mülkiyyətindən məhrum edilə bilməz (Konstitusiyanın 13 və 29-cu maddələri).</w:t>
      </w:r>
    </w:p>
    <w:p w:rsidR="005D0164" w:rsidRPr="00E016CE" w:rsidRDefault="00D8148C" w:rsidP="00E016CE">
      <w:pPr>
        <w:spacing w:after="0"/>
        <w:ind w:firstLine="567"/>
        <w:jc w:val="both"/>
        <w:rPr>
          <w:rFonts w:ascii="Times New Roman" w:hAnsi="Times New Roman"/>
          <w:sz w:val="28"/>
          <w:szCs w:val="28"/>
        </w:rPr>
      </w:pPr>
      <w:r w:rsidRPr="00E016CE">
        <w:rPr>
          <w:rFonts w:ascii="Times New Roman" w:hAnsi="Times New Roman"/>
          <w:sz w:val="28"/>
          <w:szCs w:val="28"/>
        </w:rPr>
        <w:t xml:space="preserve">Mülkiyyət hüququ hamılıqla tanınan əsas hüquqdur və ali insani dəyərləri özündə əks etdirən demokratik cəmiyyətin, hüquqi dövlətin təməl prinsiplərindən biri hesab olunur. Mülkiyyət hüququ “İnsan hüquqlarının və əsas azadlıqların müdafiəsi </w:t>
      </w:r>
      <w:r w:rsidRPr="00E016CE">
        <w:rPr>
          <w:rFonts w:ascii="Times New Roman" w:hAnsi="Times New Roman"/>
          <w:sz w:val="28"/>
          <w:szCs w:val="28"/>
        </w:rPr>
        <w:lastRenderedPageBreak/>
        <w:t>haqqında” Konvensiyanın (bundan sonra – Konvensiya) 1 saylı Protokolunun 1-ci maddəsində öz əksini tapmışdır.</w:t>
      </w:r>
    </w:p>
    <w:p w:rsidR="005D0164" w:rsidRPr="00E016CE" w:rsidRDefault="00C17226" w:rsidP="00E016CE">
      <w:pPr>
        <w:spacing w:after="0"/>
        <w:ind w:firstLine="567"/>
        <w:jc w:val="both"/>
        <w:rPr>
          <w:rFonts w:ascii="Times New Roman" w:hAnsi="Times New Roman"/>
          <w:sz w:val="28"/>
          <w:szCs w:val="28"/>
        </w:rPr>
      </w:pPr>
      <w:r w:rsidRPr="00E016CE">
        <w:rPr>
          <w:rFonts w:ascii="Times New Roman" w:hAnsi="Times New Roman"/>
          <w:sz w:val="28"/>
          <w:szCs w:val="28"/>
        </w:rPr>
        <w:t>Mülki Məcəllənin 271.1</w:t>
      </w:r>
      <w:r w:rsidR="00A31B72" w:rsidRPr="00E016CE">
        <w:rPr>
          <w:rFonts w:ascii="Times New Roman" w:hAnsi="Times New Roman"/>
          <w:sz w:val="28"/>
          <w:szCs w:val="28"/>
        </w:rPr>
        <w:t>-ci</w:t>
      </w:r>
      <w:r w:rsidRPr="00E016CE">
        <w:rPr>
          <w:rFonts w:ascii="Times New Roman" w:hAnsi="Times New Roman"/>
          <w:sz w:val="28"/>
          <w:szCs w:val="28"/>
        </w:rPr>
        <w:t xml:space="preserve"> maddəsinə əsasən əşyanı girov qoyan (ipoteka qoyan) yalnız onun mülkiy</w:t>
      </w:r>
      <w:r w:rsidR="00A31B72" w:rsidRPr="00E016CE">
        <w:rPr>
          <w:rFonts w:ascii="Times New Roman" w:hAnsi="Times New Roman"/>
          <w:sz w:val="28"/>
          <w:szCs w:val="28"/>
        </w:rPr>
        <w:t>y</w:t>
      </w:r>
      <w:r w:rsidRPr="00E016CE">
        <w:rPr>
          <w:rFonts w:ascii="Times New Roman" w:hAnsi="Times New Roman"/>
          <w:sz w:val="28"/>
          <w:szCs w:val="28"/>
        </w:rPr>
        <w:t>ətçisi ola bilər.</w:t>
      </w:r>
    </w:p>
    <w:p w:rsidR="00C52DCA" w:rsidRPr="00E016CE" w:rsidRDefault="009C4B79" w:rsidP="00E016CE">
      <w:pPr>
        <w:spacing w:after="0"/>
        <w:ind w:firstLine="567"/>
        <w:jc w:val="both"/>
        <w:rPr>
          <w:rFonts w:ascii="Times New Roman" w:hAnsi="Times New Roman"/>
          <w:sz w:val="28"/>
          <w:szCs w:val="28"/>
        </w:rPr>
      </w:pPr>
      <w:r w:rsidRPr="00E016CE">
        <w:rPr>
          <w:rFonts w:ascii="Times New Roman" w:hAnsi="Times New Roman"/>
          <w:sz w:val="28"/>
          <w:szCs w:val="28"/>
        </w:rPr>
        <w:t>Mülkiyyət hüququ hər kəsin qanunla müəyyən olunmuş qaydada və üsullarla əmlaka sahib olmaq, əmlakdan istifadə etmək və onun barəsində sərəncam vermək hüquqlarından ibarətdir.</w:t>
      </w:r>
      <w:r w:rsidRPr="00E016CE">
        <w:rPr>
          <w:rFonts w:ascii="Times New Roman" w:hAnsi="Times New Roman"/>
          <w:sz w:val="28"/>
          <w:szCs w:val="28"/>
        </w:rPr>
        <w:tab/>
      </w:r>
      <w:r w:rsidR="00C17226" w:rsidRPr="00E016CE">
        <w:rPr>
          <w:rFonts w:ascii="Times New Roman" w:hAnsi="Times New Roman"/>
          <w:sz w:val="28"/>
          <w:szCs w:val="28"/>
        </w:rPr>
        <w:t>Mülkiyyət hüququnun tərkib hissəsi olan sərəncam hüququnun həyata keçirilməsi əmlakın mənsubluğunun, vəziyyətinin və ya təyinatının dəyişdirilməsinə yönələn hüquqi fakt kimi çıxış edir. Sərəncam vermək hüququ mülkiyyətçiyə öz əmlakı barəsində qanunvericilikdə nəzərdə tutulmuş qaydada istənilən mülki-hüquqi əqd, o cümlədən girov və ya ipoteka müqaviləsi bağlamaq imkanı verir.</w:t>
      </w:r>
    </w:p>
    <w:p w:rsidR="00C52DCA" w:rsidRPr="00E016CE" w:rsidRDefault="000F5CBE" w:rsidP="00E016CE">
      <w:pPr>
        <w:spacing w:after="0"/>
        <w:ind w:firstLine="567"/>
        <w:jc w:val="both"/>
        <w:rPr>
          <w:rFonts w:ascii="Times New Roman" w:hAnsi="Times New Roman"/>
          <w:sz w:val="28"/>
          <w:szCs w:val="28"/>
        </w:rPr>
      </w:pPr>
      <w:r w:rsidRPr="00E016CE">
        <w:rPr>
          <w:rFonts w:ascii="Times New Roman" w:hAnsi="Times New Roman"/>
          <w:sz w:val="28"/>
          <w:szCs w:val="28"/>
        </w:rPr>
        <w:t>Bu</w:t>
      </w:r>
      <w:r w:rsidR="00752FDA" w:rsidRPr="00E016CE">
        <w:rPr>
          <w:rFonts w:ascii="Times New Roman" w:hAnsi="Times New Roman"/>
          <w:sz w:val="28"/>
          <w:szCs w:val="28"/>
        </w:rPr>
        <w:t xml:space="preserve"> baxımdan</w:t>
      </w:r>
      <w:r w:rsidR="005D0164" w:rsidRPr="00E016CE">
        <w:rPr>
          <w:rFonts w:ascii="Times New Roman" w:hAnsi="Times New Roman"/>
          <w:sz w:val="28"/>
          <w:szCs w:val="28"/>
        </w:rPr>
        <w:t>,</w:t>
      </w:r>
      <w:r w:rsidRPr="00E016CE">
        <w:rPr>
          <w:rFonts w:ascii="Times New Roman" w:hAnsi="Times New Roman"/>
          <w:sz w:val="28"/>
          <w:szCs w:val="28"/>
        </w:rPr>
        <w:t xml:space="preserve"> əşyanın girov və ya ipotekaya qoyulması mülkiyyətçinin sərəncam</w:t>
      </w:r>
      <w:r w:rsidR="007F4543" w:rsidRPr="00E016CE">
        <w:rPr>
          <w:rFonts w:ascii="Times New Roman" w:hAnsi="Times New Roman"/>
          <w:sz w:val="28"/>
          <w:szCs w:val="28"/>
        </w:rPr>
        <w:t xml:space="preserve"> vermək</w:t>
      </w:r>
      <w:r w:rsidRPr="00E016CE">
        <w:rPr>
          <w:rFonts w:ascii="Times New Roman" w:hAnsi="Times New Roman"/>
          <w:sz w:val="28"/>
          <w:szCs w:val="28"/>
        </w:rPr>
        <w:t xml:space="preserve"> səlahiyyətin</w:t>
      </w:r>
      <w:r w:rsidR="00814C47" w:rsidRPr="00E016CE">
        <w:rPr>
          <w:rFonts w:ascii="Times New Roman" w:hAnsi="Times New Roman"/>
          <w:sz w:val="28"/>
          <w:szCs w:val="28"/>
        </w:rPr>
        <w:t>in həyata ke</w:t>
      </w:r>
      <w:r w:rsidR="003F6EDA" w:rsidRPr="00E016CE">
        <w:rPr>
          <w:rFonts w:ascii="Times New Roman" w:hAnsi="Times New Roman"/>
          <w:sz w:val="28"/>
          <w:szCs w:val="28"/>
        </w:rPr>
        <w:t>ç</w:t>
      </w:r>
      <w:r w:rsidR="00814C47" w:rsidRPr="00E016CE">
        <w:rPr>
          <w:rFonts w:ascii="Times New Roman" w:hAnsi="Times New Roman"/>
          <w:sz w:val="28"/>
          <w:szCs w:val="28"/>
        </w:rPr>
        <w:t>irilməsi</w:t>
      </w:r>
      <w:r w:rsidRPr="00E016CE">
        <w:rPr>
          <w:rFonts w:ascii="Times New Roman" w:hAnsi="Times New Roman"/>
          <w:sz w:val="28"/>
          <w:szCs w:val="28"/>
        </w:rPr>
        <w:t xml:space="preserve"> deməkdir. Buna görə də, Mülki Məcəllənin 271.1-ci maddəsində əşyanı girov qoyanın yalnız onun mülkiyyətçisi ola biləcəyi nəzərdə tutulmuşdur.</w:t>
      </w:r>
    </w:p>
    <w:p w:rsidR="00C52DCA" w:rsidRPr="00E016CE" w:rsidRDefault="009C4B79"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Mülki Məcəllə</w:t>
      </w:r>
      <w:r w:rsidR="00C17226" w:rsidRPr="00E016CE">
        <w:rPr>
          <w:rFonts w:ascii="Times New Roman" w:hAnsi="Times New Roman"/>
          <w:sz w:val="28"/>
          <w:szCs w:val="28"/>
        </w:rPr>
        <w:t>nin 269.1-ci maddəsinə əsasən girov və ipoteka hüququ girov qoyanın əşyası barəsində girov saxlayanın əşya hüququdur və eyni zamanda borclunun girov saxlayan qarşısında pul və ya başqa öhdəliyinin icrasın</w:t>
      </w:r>
      <w:r w:rsidR="00C52DCA" w:rsidRPr="00E016CE">
        <w:rPr>
          <w:rFonts w:ascii="Times New Roman" w:hAnsi="Times New Roman"/>
          <w:sz w:val="28"/>
          <w:szCs w:val="28"/>
        </w:rPr>
        <w:t xml:space="preserve">ın təmin edilməsi üsuludur. </w:t>
      </w:r>
      <w:r w:rsidR="00C52DCA" w:rsidRPr="00E016CE">
        <w:rPr>
          <w:rFonts w:ascii="Times New Roman" w:hAnsi="Times New Roman"/>
          <w:sz w:val="28"/>
          <w:szCs w:val="28"/>
        </w:rPr>
        <w:tab/>
      </w:r>
      <w:proofErr w:type="gramEnd"/>
    </w:p>
    <w:p w:rsidR="00C52DCA" w:rsidRPr="00E016CE" w:rsidRDefault="00434641"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Mülki hüquq müqavilələrindən irəli gələn öhdəliklərin icrasının təmin edilməsi ilə bağlı ipotekanın yaranması əsasları, onun dövlət qeydiyyatı, təmin olunmuş borcun və digər mülki hüquqi öhdəliyin ipoteka hesabına ödənilməsi qaydaları, tərəflərin</w:t>
      </w:r>
      <w:proofErr w:type="gramEnd"/>
      <w:r w:rsidRPr="00E016CE">
        <w:rPr>
          <w:rFonts w:ascii="Times New Roman" w:hAnsi="Times New Roman"/>
          <w:sz w:val="28"/>
          <w:szCs w:val="28"/>
        </w:rPr>
        <w:t xml:space="preserve"> hüquq və vəzifələri “İpoteka haqqında” </w:t>
      </w:r>
      <w:r w:rsidR="00736E2C" w:rsidRPr="00E016CE">
        <w:rPr>
          <w:rFonts w:ascii="Times New Roman" w:hAnsi="Times New Roman"/>
          <w:sz w:val="28"/>
          <w:szCs w:val="28"/>
        </w:rPr>
        <w:t xml:space="preserve">Azərbaycan Respublikasının </w:t>
      </w:r>
      <w:r w:rsidRPr="00E016CE">
        <w:rPr>
          <w:rFonts w:ascii="Times New Roman" w:hAnsi="Times New Roman"/>
          <w:sz w:val="28"/>
          <w:szCs w:val="28"/>
        </w:rPr>
        <w:t>Qanun</w:t>
      </w:r>
      <w:r w:rsidR="00736E2C" w:rsidRPr="00E016CE">
        <w:rPr>
          <w:rFonts w:ascii="Times New Roman" w:hAnsi="Times New Roman"/>
          <w:sz w:val="28"/>
          <w:szCs w:val="28"/>
        </w:rPr>
        <w:t>u (bundan sonra – “İpoteka haqqında” Qanun) ilə</w:t>
      </w:r>
      <w:r w:rsidRPr="00E016CE">
        <w:rPr>
          <w:rFonts w:ascii="Times New Roman" w:hAnsi="Times New Roman"/>
          <w:sz w:val="28"/>
          <w:szCs w:val="28"/>
        </w:rPr>
        <w:t xml:space="preserve"> tənzimlənir.</w:t>
      </w:r>
      <w:r w:rsidR="00C52DCA" w:rsidRPr="00E016CE">
        <w:rPr>
          <w:rFonts w:ascii="Times New Roman" w:hAnsi="Times New Roman"/>
          <w:sz w:val="28"/>
          <w:szCs w:val="28"/>
        </w:rPr>
        <w:t xml:space="preserve"> </w:t>
      </w:r>
    </w:p>
    <w:p w:rsidR="00C52DCA" w:rsidRPr="00E016CE" w:rsidRDefault="00FA7860" w:rsidP="00E016CE">
      <w:pPr>
        <w:spacing w:after="0"/>
        <w:ind w:firstLine="567"/>
        <w:jc w:val="both"/>
        <w:rPr>
          <w:rFonts w:ascii="Times New Roman" w:hAnsi="Times New Roman"/>
          <w:sz w:val="28"/>
          <w:szCs w:val="28"/>
        </w:rPr>
      </w:pPr>
      <w:r w:rsidRPr="00E016CE">
        <w:rPr>
          <w:rFonts w:ascii="Times New Roman" w:hAnsi="Times New Roman"/>
          <w:sz w:val="28"/>
          <w:szCs w:val="28"/>
        </w:rPr>
        <w:t xml:space="preserve">“İpoteka haqqında” Qanunun 10.1-ci maddəsinə əsasən   ipoteka müqaviləsi müstəqil xarakter daşımır və əsas öhdəliklərin icrasını </w:t>
      </w:r>
      <w:r w:rsidR="00C52DCA" w:rsidRPr="00E016CE">
        <w:rPr>
          <w:rFonts w:ascii="Times New Roman" w:hAnsi="Times New Roman"/>
          <w:sz w:val="28"/>
          <w:szCs w:val="28"/>
        </w:rPr>
        <w:t>təmin etmək məqsədilə bağlanır.</w:t>
      </w:r>
    </w:p>
    <w:p w:rsidR="00C52DCA" w:rsidRPr="00E016CE" w:rsidRDefault="00DB3117"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İpoteka müqavilə üzrə əmələ gəlir. İpoteka müqaviləsinə görə bir tərəf (ipoteka qoyan) əsas öhdəliyin icrasını təmin etmək məqsədilə öz mülkiyyətində olan daşınmaz və ya daşınar əşyanı ipoteka qoyur, digər tərəf (ipoteka saxlayan) isə borclunun həmin öhdəliyi icra</w:t>
      </w:r>
      <w:proofErr w:type="gramEnd"/>
      <w:r w:rsidRPr="00E016CE">
        <w:rPr>
          <w:rFonts w:ascii="Times New Roman" w:hAnsi="Times New Roman"/>
          <w:sz w:val="28"/>
          <w:szCs w:val="28"/>
        </w:rPr>
        <w:t xml:space="preserve"> etmədiyi halda ipoteka ilə yüklü edilmiş əşyanın dəyərindən digər kreditorlara nisbətən üstün qaydada hüquqi təminat almaq hüququ əldə edir.</w:t>
      </w:r>
      <w:r w:rsidR="009C4B79" w:rsidRPr="00E016CE">
        <w:rPr>
          <w:rFonts w:ascii="Times New Roman" w:hAnsi="Times New Roman"/>
          <w:sz w:val="28"/>
          <w:szCs w:val="28"/>
        </w:rPr>
        <w:tab/>
      </w:r>
    </w:p>
    <w:p w:rsidR="00C52DCA" w:rsidRPr="00E016CE" w:rsidRDefault="00DB3117"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Göründüyü kimi</w:t>
      </w:r>
      <w:r w:rsidR="0036036D" w:rsidRPr="00E016CE">
        <w:rPr>
          <w:rFonts w:ascii="Times New Roman" w:hAnsi="Times New Roman"/>
          <w:sz w:val="28"/>
          <w:szCs w:val="28"/>
        </w:rPr>
        <w:t>,</w:t>
      </w:r>
      <w:r w:rsidRPr="00E016CE">
        <w:rPr>
          <w:rFonts w:ascii="Times New Roman" w:hAnsi="Times New Roman"/>
          <w:sz w:val="28"/>
          <w:szCs w:val="28"/>
        </w:rPr>
        <w:t xml:space="preserve"> ipoteka müqaviləsində iki tərəf iştirak edir: ipoteka qoyan və ipoteka saxlayan. Əşyanı ipoteka qoyan yalnız onun mülkiyyətçisi ola bilər və o adətən əsas öhdəlik üzrə borclu şəxs qismində çıxış edir. İkinci tərəf – ipoteka saxlayan ipoteka hüququ olan şəxsdir v</w:t>
      </w:r>
      <w:proofErr w:type="gramEnd"/>
      <w:r w:rsidRPr="00E016CE">
        <w:rPr>
          <w:rFonts w:ascii="Times New Roman" w:hAnsi="Times New Roman"/>
          <w:sz w:val="28"/>
          <w:szCs w:val="28"/>
        </w:rPr>
        <w:t xml:space="preserve">ə </w:t>
      </w:r>
      <w:proofErr w:type="gramStart"/>
      <w:r w:rsidRPr="00E016CE">
        <w:rPr>
          <w:rFonts w:ascii="Times New Roman" w:hAnsi="Times New Roman"/>
          <w:sz w:val="28"/>
          <w:szCs w:val="28"/>
        </w:rPr>
        <w:t xml:space="preserve">ona kreditor da deyilir. İpoteka </w:t>
      </w:r>
      <w:r w:rsidR="004842BD" w:rsidRPr="00E016CE">
        <w:rPr>
          <w:rFonts w:ascii="Times New Roman" w:hAnsi="Times New Roman"/>
          <w:sz w:val="28"/>
          <w:szCs w:val="28"/>
        </w:rPr>
        <w:t xml:space="preserve">saxlayan </w:t>
      </w:r>
      <w:r w:rsidRPr="00E016CE">
        <w:rPr>
          <w:rFonts w:ascii="Times New Roman" w:hAnsi="Times New Roman"/>
          <w:sz w:val="28"/>
          <w:szCs w:val="28"/>
        </w:rPr>
        <w:t xml:space="preserve">dedikdə, borclunun onun qarşısında pul və ya başqa öhdəliyinin icrasının təmin </w:t>
      </w:r>
      <w:r w:rsidRPr="00E016CE">
        <w:rPr>
          <w:rFonts w:ascii="Times New Roman" w:hAnsi="Times New Roman"/>
          <w:sz w:val="28"/>
          <w:szCs w:val="28"/>
        </w:rPr>
        <w:lastRenderedPageBreak/>
        <w:t>edilməsi üçün ipoteka predmeti olan əşyaya tələb yönəltmək, həmin tələbi göstərilən əşya hesabına təmin etmək ixtiyarına malik olan şəxs ba</w:t>
      </w:r>
      <w:proofErr w:type="gramEnd"/>
      <w:r w:rsidRPr="00E016CE">
        <w:rPr>
          <w:rFonts w:ascii="Times New Roman" w:hAnsi="Times New Roman"/>
          <w:sz w:val="28"/>
          <w:szCs w:val="28"/>
        </w:rPr>
        <w:t>şa düşülür. Bütün hallarda kreditor və ipoteka saxlayan eyni şəxs olur, yəni ipoteka saxlayan rolunda yalnız kreditor çıxış edə bilər.</w:t>
      </w:r>
    </w:p>
    <w:p w:rsidR="00C52DCA" w:rsidRPr="00E016CE" w:rsidRDefault="00DB3117"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Girov və ipoteka hüququnun əsas təyinatı ondan ibarətdir ki, borclu (girov və ya ipoteka qoyan) öz öhdəliyini icra etmədikdə</w:t>
      </w:r>
      <w:r w:rsidR="00B62A23" w:rsidRPr="00E016CE">
        <w:rPr>
          <w:rFonts w:ascii="Times New Roman" w:hAnsi="Times New Roman"/>
          <w:sz w:val="28"/>
          <w:szCs w:val="28"/>
        </w:rPr>
        <w:t>,</w:t>
      </w:r>
      <w:r w:rsidRPr="00E016CE">
        <w:rPr>
          <w:rFonts w:ascii="Times New Roman" w:hAnsi="Times New Roman"/>
          <w:sz w:val="28"/>
          <w:szCs w:val="28"/>
        </w:rPr>
        <w:t xml:space="preserve"> kreditor (girov və ya ipoteka saxlayan) girov qoyulmuş və ya ipoteka ilə yüklü edilmiş əşyanın dəyərindən öz borcunun ödənilməsində başqa kreditora nisbətən üstünlük h</w:t>
      </w:r>
      <w:proofErr w:type="gramEnd"/>
      <w:r w:rsidRPr="00E016CE">
        <w:rPr>
          <w:rFonts w:ascii="Times New Roman" w:hAnsi="Times New Roman"/>
          <w:sz w:val="28"/>
          <w:szCs w:val="28"/>
        </w:rPr>
        <w:t>üququna malikdir.</w:t>
      </w:r>
    </w:p>
    <w:p w:rsidR="00C52DCA" w:rsidRPr="00E016CE" w:rsidRDefault="00A01631" w:rsidP="00E016CE">
      <w:pPr>
        <w:spacing w:after="0"/>
        <w:ind w:firstLine="567"/>
        <w:jc w:val="both"/>
        <w:rPr>
          <w:rFonts w:ascii="Times New Roman" w:eastAsia="Arial Unicode MS" w:hAnsi="Times New Roman"/>
          <w:sz w:val="28"/>
          <w:szCs w:val="28"/>
        </w:rPr>
      </w:pPr>
      <w:r w:rsidRPr="00E016CE">
        <w:rPr>
          <w:rFonts w:ascii="Times New Roman" w:hAnsi="Times New Roman"/>
          <w:sz w:val="28"/>
          <w:szCs w:val="28"/>
        </w:rPr>
        <w:t>Eyni zamanda qeyd edilməlidir ki, ə</w:t>
      </w:r>
      <w:r w:rsidRPr="00E016CE">
        <w:rPr>
          <w:rFonts w:ascii="Times New Roman" w:eastAsia="Arial Unicode MS" w:hAnsi="Times New Roman"/>
          <w:sz w:val="28"/>
          <w:szCs w:val="28"/>
        </w:rPr>
        <w:t>mlak hüquqları həmin əmlakın mülkiyyətçisi olmayan şəxslərə də mənsub ola bilər. Mülkiyyətçi olmayan şəxsin əmlak hüquqları istənilən şəxs, o cümlədən mülkiyyətçi tərəfindən pozulmaqdan müdafiə edilir (Mülki Məcəllənin 158.2 və 158.4-cü maddələri).</w:t>
      </w:r>
    </w:p>
    <w:p w:rsidR="00C52DCA" w:rsidRPr="00E016CE" w:rsidRDefault="00A01631" w:rsidP="00E016CE">
      <w:pPr>
        <w:spacing w:after="0"/>
        <w:ind w:firstLine="567"/>
        <w:jc w:val="both"/>
        <w:rPr>
          <w:rFonts w:ascii="Times New Roman" w:hAnsi="Times New Roman"/>
          <w:sz w:val="28"/>
          <w:szCs w:val="28"/>
        </w:rPr>
      </w:pPr>
      <w:r w:rsidRPr="00E016CE">
        <w:rPr>
          <w:rFonts w:ascii="Times New Roman" w:hAnsi="Times New Roman"/>
          <w:sz w:val="28"/>
          <w:szCs w:val="28"/>
        </w:rPr>
        <w:t>Mülkiyyət hüququ ilə yana</w:t>
      </w:r>
      <w:r w:rsidR="00761746" w:rsidRPr="00E016CE">
        <w:rPr>
          <w:rFonts w:ascii="Times New Roman" w:hAnsi="Times New Roman"/>
          <w:sz w:val="28"/>
          <w:szCs w:val="28"/>
        </w:rPr>
        <w:t>ş</w:t>
      </w:r>
      <w:r w:rsidRPr="00E016CE">
        <w:rPr>
          <w:rFonts w:ascii="Times New Roman" w:hAnsi="Times New Roman"/>
          <w:sz w:val="28"/>
          <w:szCs w:val="28"/>
        </w:rPr>
        <w:t>ı servitutlar, girov və əmlakdan istifadə hüquq</w:t>
      </w:r>
      <w:r w:rsidR="00761746" w:rsidRPr="00E016CE">
        <w:rPr>
          <w:rFonts w:ascii="Times New Roman" w:hAnsi="Times New Roman"/>
          <w:sz w:val="28"/>
          <w:szCs w:val="28"/>
        </w:rPr>
        <w:t>ları</w:t>
      </w:r>
      <w:r w:rsidRPr="00E016CE">
        <w:rPr>
          <w:rFonts w:ascii="Times New Roman" w:hAnsi="Times New Roman"/>
          <w:sz w:val="28"/>
          <w:szCs w:val="28"/>
        </w:rPr>
        <w:t xml:space="preserve"> da əmlak hüquq</w:t>
      </w:r>
      <w:r w:rsidR="00761746" w:rsidRPr="00E016CE">
        <w:rPr>
          <w:rFonts w:ascii="Times New Roman" w:hAnsi="Times New Roman"/>
          <w:sz w:val="28"/>
          <w:szCs w:val="28"/>
        </w:rPr>
        <w:t>larına</w:t>
      </w:r>
      <w:r w:rsidRPr="00E016CE">
        <w:rPr>
          <w:rFonts w:ascii="Times New Roman" w:hAnsi="Times New Roman"/>
          <w:sz w:val="28"/>
          <w:szCs w:val="28"/>
        </w:rPr>
        <w:t xml:space="preserve"> aid edilmişdir. Bu hüquqların xüsusi</w:t>
      </w:r>
      <w:r w:rsidR="00761746" w:rsidRPr="00E016CE">
        <w:rPr>
          <w:rFonts w:ascii="Times New Roman" w:hAnsi="Times New Roman"/>
          <w:sz w:val="28"/>
          <w:szCs w:val="28"/>
        </w:rPr>
        <w:t>y</w:t>
      </w:r>
      <w:r w:rsidRPr="00E016CE">
        <w:rPr>
          <w:rFonts w:ascii="Times New Roman" w:hAnsi="Times New Roman"/>
          <w:sz w:val="28"/>
          <w:szCs w:val="28"/>
        </w:rPr>
        <w:t>yəti ondan ibarətdir ki, onlar</w:t>
      </w:r>
      <w:r w:rsidRPr="00E016CE">
        <w:rPr>
          <w:rFonts w:ascii="Times New Roman" w:eastAsia="Arial Unicode MS" w:hAnsi="Times New Roman"/>
          <w:sz w:val="28"/>
          <w:szCs w:val="28"/>
        </w:rPr>
        <w:t xml:space="preserve"> mülkiyyətçi olmayan şəxslərə</w:t>
      </w:r>
      <w:r w:rsidR="00761746" w:rsidRPr="00E016CE">
        <w:rPr>
          <w:rFonts w:ascii="Times New Roman" w:eastAsia="Arial Unicode MS" w:hAnsi="Times New Roman"/>
          <w:sz w:val="28"/>
          <w:szCs w:val="28"/>
        </w:rPr>
        <w:t xml:space="preserve"> də</w:t>
      </w:r>
      <w:r w:rsidRPr="00E016CE">
        <w:rPr>
          <w:rFonts w:ascii="Times New Roman" w:eastAsia="Arial Unicode MS" w:hAnsi="Times New Roman"/>
          <w:sz w:val="28"/>
          <w:szCs w:val="28"/>
        </w:rPr>
        <w:t xml:space="preserve"> məxsus ola bilər. Belə halda həmin hüquqlar başqa şəxs, o cümlədən mülkiyyətçi tərəfindən pozulmaqdan müdafiə olunur. Belə ki, Mülki Məcəllənin </w:t>
      </w:r>
      <w:r w:rsidRPr="00E016CE">
        <w:rPr>
          <w:rFonts w:ascii="Times New Roman" w:hAnsi="Times New Roman"/>
          <w:sz w:val="28"/>
          <w:szCs w:val="28"/>
        </w:rPr>
        <w:t xml:space="preserve">288-ci maddəsinə əsasən girov qoyulmuş əşyanı saxlayan  və ya saxlamalı olan girov saxlayan onu özgəsinin qanunsuz sahibliyindən, o cümlədən girov qoyanın sahibliyindən tələb edə bilər. </w:t>
      </w:r>
      <w:proofErr w:type="gramStart"/>
      <w:r w:rsidRPr="00E016CE">
        <w:rPr>
          <w:rFonts w:ascii="Times New Roman" w:hAnsi="Times New Roman"/>
          <w:sz w:val="28"/>
          <w:szCs w:val="28"/>
        </w:rPr>
        <w:t>Müqavilə şərtlərinə görə girov saxlayana ona verilmiş girov predmetindən istifadə hüququ verildikdə o digər şəxslərdən, o cümlədən girov qoyandan onun hüququnun hər cür pozuntularını aradan qaldırmağı, bu pozuntular sahiblikdən məhrumetmə ilə birləşdirilmədikdə belə, tələb edə bilər.</w:t>
      </w:r>
      <w:proofErr w:type="gramEnd"/>
    </w:p>
    <w:p w:rsidR="00F225FF" w:rsidRPr="00E016CE" w:rsidRDefault="004208E0" w:rsidP="00E016CE">
      <w:pPr>
        <w:spacing w:after="0"/>
        <w:ind w:firstLine="567"/>
        <w:jc w:val="both"/>
        <w:rPr>
          <w:rFonts w:ascii="Times New Roman" w:hAnsi="Times New Roman"/>
          <w:sz w:val="28"/>
          <w:szCs w:val="28"/>
        </w:rPr>
      </w:pPr>
      <w:r w:rsidRPr="00E016CE">
        <w:rPr>
          <w:rFonts w:ascii="Times New Roman" w:hAnsi="Times New Roman"/>
          <w:sz w:val="28"/>
          <w:szCs w:val="28"/>
        </w:rPr>
        <w:t>İpoteka müqaviləsini</w:t>
      </w:r>
      <w:r w:rsidR="001D411B" w:rsidRPr="00E016CE">
        <w:rPr>
          <w:rFonts w:ascii="Times New Roman" w:hAnsi="Times New Roman"/>
          <w:sz w:val="28"/>
          <w:szCs w:val="28"/>
        </w:rPr>
        <w:t>n</w:t>
      </w:r>
      <w:r w:rsidRPr="00E016CE">
        <w:rPr>
          <w:rFonts w:ascii="Times New Roman" w:hAnsi="Times New Roman"/>
          <w:sz w:val="28"/>
          <w:szCs w:val="28"/>
        </w:rPr>
        <w:t xml:space="preserve"> bağlanması zamanı sərəncam hüqu</w:t>
      </w:r>
      <w:r w:rsidR="00752FDA" w:rsidRPr="00E016CE">
        <w:rPr>
          <w:rFonts w:ascii="Times New Roman" w:hAnsi="Times New Roman"/>
          <w:sz w:val="28"/>
          <w:szCs w:val="28"/>
        </w:rPr>
        <w:t>qu</w:t>
      </w:r>
      <w:r w:rsidRPr="00E016CE">
        <w:rPr>
          <w:rFonts w:ascii="Times New Roman" w:hAnsi="Times New Roman"/>
          <w:sz w:val="28"/>
          <w:szCs w:val="28"/>
        </w:rPr>
        <w:t>nun həyata ke</w:t>
      </w:r>
      <w:r w:rsidR="001D411B" w:rsidRPr="00E016CE">
        <w:rPr>
          <w:rFonts w:ascii="Times New Roman" w:hAnsi="Times New Roman"/>
          <w:sz w:val="28"/>
          <w:szCs w:val="28"/>
        </w:rPr>
        <w:t>ç</w:t>
      </w:r>
      <w:r w:rsidRPr="00E016CE">
        <w:rPr>
          <w:rFonts w:ascii="Times New Roman" w:hAnsi="Times New Roman"/>
          <w:sz w:val="28"/>
          <w:szCs w:val="28"/>
        </w:rPr>
        <w:t xml:space="preserve">irilməsi “İpoteka haqqında” Qanunun 8-ci maddəsi ilə tənzimlənir. </w:t>
      </w:r>
      <w:proofErr w:type="gramStart"/>
      <w:r w:rsidRPr="00E016CE">
        <w:rPr>
          <w:rFonts w:ascii="Times New Roman" w:hAnsi="Times New Roman"/>
          <w:sz w:val="28"/>
          <w:szCs w:val="28"/>
        </w:rPr>
        <w:t>Həmin</w:t>
      </w:r>
      <w:r w:rsidR="00106C44" w:rsidRPr="00E016CE">
        <w:rPr>
          <w:rFonts w:ascii="Times New Roman" w:hAnsi="Times New Roman"/>
          <w:sz w:val="28"/>
          <w:szCs w:val="28"/>
        </w:rPr>
        <w:t xml:space="preserve"> Qanunun 8.1-ci </w:t>
      </w:r>
      <w:r w:rsidRPr="00E016CE">
        <w:rPr>
          <w:rFonts w:ascii="Times New Roman" w:hAnsi="Times New Roman"/>
          <w:sz w:val="28"/>
          <w:szCs w:val="28"/>
        </w:rPr>
        <w:t>maddə</w:t>
      </w:r>
      <w:r w:rsidR="00106C44" w:rsidRPr="00E016CE">
        <w:rPr>
          <w:rFonts w:ascii="Times New Roman" w:hAnsi="Times New Roman"/>
          <w:sz w:val="28"/>
          <w:szCs w:val="28"/>
        </w:rPr>
        <w:t>sinə</w:t>
      </w:r>
      <w:r w:rsidRPr="00E016CE">
        <w:rPr>
          <w:rFonts w:ascii="Times New Roman" w:hAnsi="Times New Roman"/>
          <w:sz w:val="28"/>
          <w:szCs w:val="28"/>
        </w:rPr>
        <w:t xml:space="preserve"> əsasən ümumi birgə mülkiyyətdə olan əşyanın ipoteka ilə yüklü edilməsi zamanı bütün mülkiyyətçilərin hüquqlarının və qanuni maraqlarının qorunması məqsədilə həmin mülkiyyətçilərin notariat qaydasında təsdiq olunmuş razıl</w:t>
      </w:r>
      <w:proofErr w:type="gramEnd"/>
      <w:r w:rsidRPr="00E016CE">
        <w:rPr>
          <w:rFonts w:ascii="Times New Roman" w:hAnsi="Times New Roman"/>
          <w:sz w:val="28"/>
          <w:szCs w:val="28"/>
        </w:rPr>
        <w:t>ığının olması tələb edilir.</w:t>
      </w:r>
      <w:r w:rsidR="00897965" w:rsidRPr="00E016CE">
        <w:rPr>
          <w:rFonts w:ascii="Times New Roman" w:hAnsi="Times New Roman"/>
          <w:sz w:val="28"/>
          <w:szCs w:val="28"/>
        </w:rPr>
        <w:tab/>
      </w:r>
      <w:proofErr w:type="gramStart"/>
      <w:r w:rsidR="00AF214F" w:rsidRPr="00E016CE">
        <w:rPr>
          <w:rFonts w:ascii="Times New Roman" w:hAnsi="Times New Roman"/>
          <w:sz w:val="28"/>
          <w:szCs w:val="28"/>
        </w:rPr>
        <w:t>Birgə mülkiyyətdə olan əşyaya dair sərəncamçılıq bütün mülkiyyətçilərin razılığı ilə həyata keçirilir və əmlaka dair sərəncam verilməsi haqqında əqdi mülkiyyətçilərdən hansının bağlamasından asılı olmayaraq bu razılıq ehtimal edilir (M</w:t>
      </w:r>
      <w:proofErr w:type="gramEnd"/>
      <w:r w:rsidR="00AF214F" w:rsidRPr="00E016CE">
        <w:rPr>
          <w:rFonts w:ascii="Times New Roman" w:hAnsi="Times New Roman"/>
          <w:sz w:val="28"/>
          <w:szCs w:val="28"/>
        </w:rPr>
        <w:t>ü</w:t>
      </w:r>
      <w:proofErr w:type="gramStart"/>
      <w:r w:rsidR="00AF214F" w:rsidRPr="00E016CE">
        <w:rPr>
          <w:rFonts w:ascii="Times New Roman" w:hAnsi="Times New Roman"/>
          <w:sz w:val="28"/>
          <w:szCs w:val="28"/>
        </w:rPr>
        <w:t>lki Məcəllənin 222.2-ci maddəsi).</w:t>
      </w:r>
      <w:proofErr w:type="gramEnd"/>
    </w:p>
    <w:p w:rsidR="00F225FF" w:rsidRPr="00E016CE" w:rsidRDefault="00897965" w:rsidP="00E016CE">
      <w:pPr>
        <w:spacing w:after="0"/>
        <w:ind w:firstLine="567"/>
        <w:jc w:val="both"/>
        <w:rPr>
          <w:rFonts w:ascii="Times New Roman" w:hAnsi="Times New Roman"/>
          <w:sz w:val="28"/>
          <w:szCs w:val="28"/>
        </w:rPr>
      </w:pPr>
      <w:r w:rsidRPr="00E016CE">
        <w:rPr>
          <w:rFonts w:ascii="Times New Roman" w:hAnsi="Times New Roman"/>
          <w:sz w:val="28"/>
          <w:szCs w:val="28"/>
        </w:rPr>
        <w:t xml:space="preserve">Belə ki, ümumi mülkiyyətdə olan əmlaka </w:t>
      </w:r>
      <w:r w:rsidR="001D411B" w:rsidRPr="00E016CE">
        <w:rPr>
          <w:rFonts w:ascii="Times New Roman" w:hAnsi="Times New Roman"/>
          <w:sz w:val="28"/>
          <w:szCs w:val="28"/>
        </w:rPr>
        <w:t xml:space="preserve">bütün </w:t>
      </w:r>
      <w:r w:rsidRPr="00E016CE">
        <w:rPr>
          <w:rFonts w:ascii="Times New Roman" w:hAnsi="Times New Roman"/>
          <w:sz w:val="28"/>
          <w:szCs w:val="28"/>
        </w:rPr>
        <w:t>mülkiyyətçilər birlikdə sahiblik edir və onun barəsində sərəncam verirlər.</w:t>
      </w:r>
    </w:p>
    <w:p w:rsidR="00AF214F" w:rsidRPr="00E016CE" w:rsidRDefault="00AF214F" w:rsidP="00E016CE">
      <w:pPr>
        <w:spacing w:after="0"/>
        <w:ind w:firstLine="567"/>
        <w:jc w:val="both"/>
        <w:rPr>
          <w:rFonts w:ascii="Times New Roman" w:hAnsi="Times New Roman"/>
          <w:sz w:val="28"/>
          <w:szCs w:val="28"/>
        </w:rPr>
      </w:pPr>
      <w:r w:rsidRPr="00E016CE">
        <w:rPr>
          <w:rFonts w:ascii="Times New Roman" w:hAnsi="Times New Roman"/>
          <w:sz w:val="28"/>
          <w:szCs w:val="28"/>
        </w:rPr>
        <w:t>“İpoteka haqqında” Qanunun 8.2-ci maddəsinə əsasən isə ümumi paylı mülkiyyətin iştirakçılarının hər biri öz paylarını digər mülkiyyətçilərin razılığı olmadan ipoteka qoya bilər.</w:t>
      </w:r>
    </w:p>
    <w:p w:rsidR="00AF214F" w:rsidRPr="00E016CE" w:rsidRDefault="00897965"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 xml:space="preserve">Hər bir mülkiyyətçi qalan mülkiyyətçilərin hüquqları ilə bir araya  sığan dərəcədə əşyaya sahiblik, ondan istifadə və ona dair sərəncam vermək ixtiyarına malikdir. Əşyanı özgəninkiləşdirmək və ya yüklü etmək, habelə onun təyinatını </w:t>
      </w:r>
      <w:r w:rsidRPr="00E016CE">
        <w:rPr>
          <w:rFonts w:ascii="Times New Roman" w:hAnsi="Times New Roman"/>
          <w:sz w:val="28"/>
          <w:szCs w:val="28"/>
        </w:rPr>
        <w:lastRenderedPageBreak/>
        <w:t>dəyişmək üçün</w:t>
      </w:r>
      <w:proofErr w:type="gramEnd"/>
      <w:r w:rsidRPr="00E016CE">
        <w:rPr>
          <w:rFonts w:ascii="Times New Roman" w:hAnsi="Times New Roman"/>
          <w:sz w:val="28"/>
          <w:szCs w:val="28"/>
        </w:rPr>
        <w:t xml:space="preserve"> </w:t>
      </w:r>
      <w:proofErr w:type="gramStart"/>
      <w:r w:rsidRPr="00E016CE">
        <w:rPr>
          <w:rFonts w:ascii="Times New Roman" w:hAnsi="Times New Roman"/>
          <w:sz w:val="28"/>
          <w:szCs w:val="28"/>
        </w:rPr>
        <w:t>bütün  iştirakçıların razılığı tələb olunur, bu şərtlə ki, onlar yekdilliklə ayrı qayda barədə razılaşmasınlar. Əgər ümumi mülkiyyətdəki paylar üzrə ipotekalar və ya torpaq sahələrinə yüklülüklər varsa, daha iştirakçılar  əşyanın özünü həmin hüquqlarla</w:t>
      </w:r>
      <w:proofErr w:type="gramEnd"/>
      <w:r w:rsidRPr="00E016CE">
        <w:rPr>
          <w:rFonts w:ascii="Times New Roman" w:hAnsi="Times New Roman"/>
          <w:sz w:val="28"/>
          <w:szCs w:val="28"/>
        </w:rPr>
        <w:t xml:space="preserve"> yüklü edə bilməzlər. Paylı mülkiyyətdə olan əşyaya dair sərəncam verilməsi əşyanın bütün mülkiyyətçilərinin razılaşması əsasında həyata keçirilir (Mülki Məcəllənin 215.4 və 215.5-ci maddələri)</w:t>
      </w:r>
      <w:r w:rsidR="001D411B" w:rsidRPr="00E016CE">
        <w:rPr>
          <w:rFonts w:ascii="Times New Roman" w:hAnsi="Times New Roman"/>
          <w:sz w:val="28"/>
          <w:szCs w:val="28"/>
        </w:rPr>
        <w:t>.</w:t>
      </w:r>
    </w:p>
    <w:p w:rsidR="00411615" w:rsidRPr="00E016CE" w:rsidRDefault="00897965"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Mülki Məcəllənin 225</w:t>
      </w:r>
      <w:r w:rsidR="00CD00D9" w:rsidRPr="00E016CE">
        <w:rPr>
          <w:rFonts w:ascii="Times New Roman" w:hAnsi="Times New Roman"/>
          <w:sz w:val="28"/>
          <w:szCs w:val="28"/>
        </w:rPr>
        <w:t>.1 və 225.2</w:t>
      </w:r>
      <w:r w:rsidRPr="00E016CE">
        <w:rPr>
          <w:rFonts w:ascii="Times New Roman" w:hAnsi="Times New Roman"/>
          <w:sz w:val="28"/>
          <w:szCs w:val="28"/>
        </w:rPr>
        <w:t>-ci maddə</w:t>
      </w:r>
      <w:r w:rsidR="00CD00D9" w:rsidRPr="00E016CE">
        <w:rPr>
          <w:rFonts w:ascii="Times New Roman" w:hAnsi="Times New Roman"/>
          <w:sz w:val="28"/>
          <w:szCs w:val="28"/>
        </w:rPr>
        <w:t>lər</w:t>
      </w:r>
      <w:r w:rsidRPr="00E016CE">
        <w:rPr>
          <w:rFonts w:ascii="Times New Roman" w:hAnsi="Times New Roman"/>
          <w:sz w:val="28"/>
          <w:szCs w:val="28"/>
        </w:rPr>
        <w:t>inə əsasən ərlə arvadın nikah dövründə qazandıqları əmlak, əgər nikah kontraktında və ya onlar arasındakı razılaşmada ayrı qayda nəzərdə tutulmayıbsa, onların ümumi mülkiyyətidir.</w:t>
      </w:r>
      <w:proofErr w:type="gramEnd"/>
      <w:r w:rsidRPr="00E016CE">
        <w:rPr>
          <w:rFonts w:ascii="Times New Roman" w:hAnsi="Times New Roman"/>
          <w:sz w:val="28"/>
          <w:szCs w:val="28"/>
        </w:rPr>
        <w:t xml:space="preserve"> Nikaha girənədək ər-arvaddan hər birinə mənsub olmuş əmlak, habelə onlardan birinin nikah dövründə hədiyyə kimi və ya vərəsəlik qaydasında aldığı əmlak onun mülkiyyətidir.</w:t>
      </w:r>
    </w:p>
    <w:p w:rsidR="006C2F13" w:rsidRPr="00E016CE" w:rsidRDefault="00897965" w:rsidP="00E016CE">
      <w:pPr>
        <w:spacing w:after="0"/>
        <w:ind w:firstLine="567"/>
        <w:jc w:val="both"/>
        <w:rPr>
          <w:rFonts w:ascii="Times New Roman" w:hAnsi="Times New Roman"/>
          <w:sz w:val="28"/>
          <w:szCs w:val="28"/>
        </w:rPr>
      </w:pPr>
      <w:r w:rsidRPr="00E016CE">
        <w:rPr>
          <w:rFonts w:ascii="Times New Roman" w:hAnsi="Times New Roman"/>
          <w:sz w:val="28"/>
          <w:szCs w:val="28"/>
        </w:rPr>
        <w:t>Ər-arvadın ümumi əmlak üzərində mülkiyyət hüququnun həyata keçirilməsi Ailə Məcəlləsinin 33-cü maddəsi ilə də tənzimlənir. Bu maddəyə müvafiq olaraq ər-arvadın ümumi əmlakı üzərində sahiblik, istifadə və sərəncam hüququ onların qarşılıqlı razılığı əsasında həyata keçirilir.</w:t>
      </w:r>
    </w:p>
    <w:p w:rsidR="00F225FF" w:rsidRPr="00E016CE" w:rsidRDefault="00897965"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Ər-arvaddan birinin daşınmaz əmlak üzərində sərəncam vermək barədə notariat qaydasında təsdiq edilən və (və ya) qeydiyyata alınan əqdlər bağlaması üçün digər tərəfin notariat qaydasında təsdiq edilmiş razılığı lazımdır. Ərin (arvadın) bu barədə notariat qaydasında təsdiq olunmu</w:t>
      </w:r>
      <w:proofErr w:type="gramEnd"/>
      <w:r w:rsidRPr="00E016CE">
        <w:rPr>
          <w:rFonts w:ascii="Times New Roman" w:hAnsi="Times New Roman"/>
          <w:sz w:val="28"/>
          <w:szCs w:val="28"/>
        </w:rPr>
        <w:t>ş razılığı olmadıqda, bu əqd Azərbaycan Respublikasının Mülki Məcəlləsi ilə müəyyən olunmuş müddətdə mübahisələndirilə bilər (Ailə Məcəlləsinin 33.4-cü maddəsi).</w:t>
      </w:r>
    </w:p>
    <w:p w:rsidR="00554FA0" w:rsidRPr="00E016CE" w:rsidRDefault="00752FDA"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Q</w:t>
      </w:r>
      <w:r w:rsidR="00115E5F" w:rsidRPr="00E016CE">
        <w:rPr>
          <w:rFonts w:ascii="Times New Roman" w:hAnsi="Times New Roman"/>
          <w:sz w:val="28"/>
          <w:szCs w:val="28"/>
        </w:rPr>
        <w:t>irov (ipoteka) müqavilə</w:t>
      </w:r>
      <w:r w:rsidR="007F4543" w:rsidRPr="00E016CE">
        <w:rPr>
          <w:rFonts w:ascii="Times New Roman" w:hAnsi="Times New Roman"/>
          <w:sz w:val="28"/>
          <w:szCs w:val="28"/>
        </w:rPr>
        <w:t>sin</w:t>
      </w:r>
      <w:r w:rsidR="00115E5F" w:rsidRPr="00E016CE">
        <w:rPr>
          <w:rFonts w:ascii="Times New Roman" w:hAnsi="Times New Roman"/>
          <w:sz w:val="28"/>
          <w:szCs w:val="28"/>
        </w:rPr>
        <w:t xml:space="preserve">in bağlanması zamanı mülkiyyətci tərəfindən digər şəxslərin razılıqlarının alınması tələbi mülkiyyət hüququnun tərkib hissəsi olan sərəncam </w:t>
      </w:r>
      <w:r w:rsidR="007F4543" w:rsidRPr="00E016CE">
        <w:rPr>
          <w:rFonts w:ascii="Times New Roman" w:hAnsi="Times New Roman"/>
          <w:sz w:val="28"/>
          <w:szCs w:val="28"/>
        </w:rPr>
        <w:t xml:space="preserve">vermək </w:t>
      </w:r>
      <w:r w:rsidR="00115E5F" w:rsidRPr="00E016CE">
        <w:rPr>
          <w:rFonts w:ascii="Times New Roman" w:hAnsi="Times New Roman"/>
          <w:sz w:val="28"/>
          <w:szCs w:val="28"/>
        </w:rPr>
        <w:t>hüququ baxımından təhlil olunmalıdır.</w:t>
      </w:r>
      <w:proofErr w:type="gramEnd"/>
    </w:p>
    <w:p w:rsidR="00554FA0" w:rsidRPr="00E016CE" w:rsidRDefault="00C675C5"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Mülkiyyət hüququn</w:t>
      </w:r>
      <w:r w:rsidR="00752FDA" w:rsidRPr="00E016CE">
        <w:rPr>
          <w:rFonts w:ascii="Times New Roman" w:hAnsi="Times New Roman"/>
          <w:sz w:val="28"/>
          <w:szCs w:val="28"/>
        </w:rPr>
        <w:t>un</w:t>
      </w:r>
      <w:r w:rsidRPr="00E016CE">
        <w:rPr>
          <w:rFonts w:ascii="Times New Roman" w:hAnsi="Times New Roman"/>
          <w:sz w:val="28"/>
          <w:szCs w:val="28"/>
        </w:rPr>
        <w:t xml:space="preserve"> məhdudlaşdırılması ilə bağlı Konstitusiya Məhkəməsi Plenumu</w:t>
      </w:r>
      <w:r w:rsidR="00411615" w:rsidRPr="00E016CE">
        <w:rPr>
          <w:rFonts w:ascii="Times New Roman" w:hAnsi="Times New Roman"/>
          <w:sz w:val="28"/>
          <w:szCs w:val="28"/>
        </w:rPr>
        <w:t>nun</w:t>
      </w:r>
      <w:r w:rsidRPr="00E016CE">
        <w:rPr>
          <w:rFonts w:ascii="Times New Roman" w:hAnsi="Times New Roman"/>
          <w:sz w:val="28"/>
          <w:szCs w:val="28"/>
        </w:rPr>
        <w:t xml:space="preserve"> “Azərbaycan Respublikasında mənzil fondunun özəlləşdirilməsi haqqında” Azərbaycan Respublikası Qanununun 1-ci, 5-ci və 12-ci maddələrinin şərh edilməsinə dair” 21 dekabr 2012-ci il  tarixli Qərarında </w:t>
      </w:r>
      <w:r w:rsidR="00ED3A5E" w:rsidRPr="00E016CE">
        <w:rPr>
          <w:rFonts w:ascii="Times New Roman" w:hAnsi="Times New Roman"/>
          <w:sz w:val="28"/>
          <w:szCs w:val="28"/>
        </w:rPr>
        <w:t>əks olunan hüquqi m</w:t>
      </w:r>
      <w:proofErr w:type="gramEnd"/>
      <w:r w:rsidR="00ED3A5E" w:rsidRPr="00E016CE">
        <w:rPr>
          <w:rFonts w:ascii="Times New Roman" w:hAnsi="Times New Roman"/>
          <w:sz w:val="28"/>
          <w:szCs w:val="28"/>
        </w:rPr>
        <w:t>ö</w:t>
      </w:r>
      <w:proofErr w:type="gramStart"/>
      <w:r w:rsidR="00ED3A5E" w:rsidRPr="00E016CE">
        <w:rPr>
          <w:rFonts w:ascii="Times New Roman" w:hAnsi="Times New Roman"/>
          <w:sz w:val="28"/>
          <w:szCs w:val="28"/>
        </w:rPr>
        <w:t>vqeyinə əsasən</w:t>
      </w:r>
      <w:r w:rsidRPr="00E016CE">
        <w:rPr>
          <w:rFonts w:ascii="Times New Roman" w:hAnsi="Times New Roman"/>
          <w:sz w:val="28"/>
          <w:szCs w:val="28"/>
        </w:rPr>
        <w:t xml:space="preserve"> mülkiyyət hüququnun məhdudlaşdırılması qanunçuluğun tələbinə cavab verməli, başqa şəxslərin hüquq və azadlıqlarının müdafiəsi məqsədilə tətbiq edilməli, mütənasib olmalı və bu konstitusion hüququn mahiyyətini dəyişməməlidir.</w:t>
      </w:r>
      <w:proofErr w:type="gramEnd"/>
      <w:r w:rsidRPr="00E016CE">
        <w:rPr>
          <w:rFonts w:ascii="Times New Roman" w:hAnsi="Times New Roman"/>
          <w:sz w:val="28"/>
          <w:szCs w:val="28"/>
        </w:rPr>
        <w:t xml:space="preserve"> Bu cür məhdudiyyətin mümkünlüyü və onun xarakteri layiqli həyat səviyyəsi də daxil olmaqla konstitusion əhəmiyyətli dəyərlərin müdafiəsi ilə şərtləndirilməlidir.</w:t>
      </w:r>
      <w:r w:rsidR="00321ED4" w:rsidRPr="00E016CE">
        <w:rPr>
          <w:rFonts w:ascii="Times New Roman" w:hAnsi="Times New Roman"/>
          <w:sz w:val="28"/>
          <w:szCs w:val="28"/>
        </w:rPr>
        <w:tab/>
      </w:r>
    </w:p>
    <w:p w:rsidR="005E39FB" w:rsidRPr="00E016CE" w:rsidRDefault="001A11ED"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Həmin Qərarda həmçinin qeyd olun</w:t>
      </w:r>
      <w:r w:rsidR="00411615" w:rsidRPr="00E016CE">
        <w:rPr>
          <w:rFonts w:ascii="Times New Roman" w:hAnsi="Times New Roman"/>
          <w:sz w:val="28"/>
          <w:szCs w:val="28"/>
        </w:rPr>
        <w:t xml:space="preserve">muşdur </w:t>
      </w:r>
      <w:r w:rsidRPr="00E016CE">
        <w:rPr>
          <w:rFonts w:ascii="Times New Roman" w:hAnsi="Times New Roman"/>
          <w:sz w:val="28"/>
          <w:szCs w:val="28"/>
        </w:rPr>
        <w:t>ki, m</w:t>
      </w:r>
      <w:r w:rsidR="00321ED4" w:rsidRPr="00E016CE">
        <w:rPr>
          <w:rFonts w:ascii="Times New Roman" w:hAnsi="Times New Roman"/>
          <w:sz w:val="28"/>
          <w:szCs w:val="28"/>
        </w:rPr>
        <w:t xml:space="preserve">ülkiyyətçi tərəfindən </w:t>
      </w:r>
      <w:r w:rsidR="00A05154" w:rsidRPr="00E016CE">
        <w:rPr>
          <w:rFonts w:ascii="Times New Roman" w:hAnsi="Times New Roman"/>
          <w:sz w:val="28"/>
          <w:szCs w:val="28"/>
        </w:rPr>
        <w:t xml:space="preserve">sərəncam səlahiyyətinin </w:t>
      </w:r>
      <w:r w:rsidR="00321ED4" w:rsidRPr="00E016CE">
        <w:rPr>
          <w:rFonts w:ascii="Times New Roman" w:hAnsi="Times New Roman"/>
          <w:sz w:val="28"/>
          <w:szCs w:val="28"/>
        </w:rPr>
        <w:t xml:space="preserve">həyata keçirilməsinin mülkiyyətçi olmayan şəxslərin iradəsi ilə istənilən halda şərtləndirilməsi faktiki olaraq </w:t>
      </w:r>
      <w:r w:rsidR="00A05154" w:rsidRPr="00E016CE">
        <w:rPr>
          <w:rFonts w:ascii="Times New Roman" w:hAnsi="Times New Roman"/>
          <w:sz w:val="28"/>
          <w:szCs w:val="28"/>
        </w:rPr>
        <w:t xml:space="preserve">bu səlahiyyətin </w:t>
      </w:r>
      <w:r w:rsidR="00321ED4" w:rsidRPr="00E016CE">
        <w:rPr>
          <w:rFonts w:ascii="Times New Roman" w:hAnsi="Times New Roman"/>
          <w:sz w:val="28"/>
          <w:szCs w:val="28"/>
        </w:rPr>
        <w:t>mülkiyyətçi olmayan şəxslər</w:t>
      </w:r>
      <w:proofErr w:type="gramEnd"/>
      <w:r w:rsidR="00321ED4" w:rsidRPr="00E016CE">
        <w:rPr>
          <w:rFonts w:ascii="Times New Roman" w:hAnsi="Times New Roman"/>
          <w:sz w:val="28"/>
          <w:szCs w:val="28"/>
        </w:rPr>
        <w:t xml:space="preserve">ə mənsub olduğunu göstərir. Halbuki, bunun yolverilməzliyi həm Konstitusiyanın 29-cu maddəsinin III hissəsində, həm də onu inkişaf etdirən Mülki Məcəllənin 152.1-ci maddəsində ifadə olunmuşdur. Həmin normaya əsasən </w:t>
      </w:r>
      <w:r w:rsidR="00321ED4" w:rsidRPr="00E016CE">
        <w:rPr>
          <w:rFonts w:ascii="Times New Roman" w:hAnsi="Times New Roman"/>
          <w:sz w:val="28"/>
          <w:szCs w:val="28"/>
        </w:rPr>
        <w:lastRenderedPageBreak/>
        <w:t>mülkiyyət hüququ – subyektin ona mənsub əmlaka (əşyaya) öz istədiyi kimi sahib olmaq, ondan istifadə etmək və ona dair sərəncam vermək üzrə dövlət tərəfindən tanınan və qorunan hüququdur.</w:t>
      </w:r>
      <w:r w:rsidR="00321ED4" w:rsidRPr="00E016CE">
        <w:rPr>
          <w:rFonts w:ascii="Times New Roman" w:hAnsi="Times New Roman"/>
          <w:sz w:val="28"/>
          <w:szCs w:val="28"/>
        </w:rPr>
        <w:tab/>
      </w:r>
    </w:p>
    <w:p w:rsidR="00F225FF" w:rsidRPr="00E016CE" w:rsidRDefault="00321ED4" w:rsidP="00E016CE">
      <w:pPr>
        <w:spacing w:after="0"/>
        <w:ind w:firstLine="567"/>
        <w:jc w:val="both"/>
        <w:rPr>
          <w:rFonts w:ascii="Times New Roman" w:hAnsi="Times New Roman"/>
          <w:sz w:val="28"/>
          <w:szCs w:val="28"/>
        </w:rPr>
      </w:pPr>
      <w:r w:rsidRPr="00E016CE">
        <w:rPr>
          <w:rFonts w:ascii="Times New Roman" w:hAnsi="Times New Roman"/>
          <w:sz w:val="28"/>
          <w:szCs w:val="28"/>
        </w:rPr>
        <w:t>Bunun əksinə olaraq, sərəncam vermək səlahiyyətinin mülkiyyətçi olmayan şəxslərə verilməsi faktiki olaraq bir əmlak üzərində eyni zamanda ikinci eyni həcmli mülkiyyət hüququnun mövcudluğu deməkdir. Bu isə yalnız həmin əmlak üzərində bir neçə şəxsin birgə mülkiyyət hüquqları olduqda mümkündür.</w:t>
      </w:r>
    </w:p>
    <w:p w:rsidR="00F225FF" w:rsidRPr="00E016CE" w:rsidRDefault="00C217AB" w:rsidP="00E016CE">
      <w:pPr>
        <w:spacing w:after="0"/>
        <w:ind w:firstLine="567"/>
        <w:jc w:val="both"/>
        <w:rPr>
          <w:rFonts w:ascii="Times New Roman" w:hAnsi="Times New Roman"/>
          <w:sz w:val="28"/>
          <w:szCs w:val="28"/>
        </w:rPr>
      </w:pPr>
      <w:proofErr w:type="gramStart"/>
      <w:r w:rsidRPr="00E016CE">
        <w:rPr>
          <w:rFonts w:ascii="Times New Roman" w:eastAsia="TimesNewRoman" w:hAnsi="Times New Roman"/>
          <w:sz w:val="28"/>
          <w:szCs w:val="28"/>
        </w:rPr>
        <w:t xml:space="preserve">Konstitusiya Məhkəməsi Plenumunun </w:t>
      </w:r>
      <w:r w:rsidRPr="00E016CE">
        <w:rPr>
          <w:rFonts w:ascii="Times New Roman" w:hAnsi="Times New Roman"/>
          <w:sz w:val="28"/>
          <w:szCs w:val="28"/>
        </w:rPr>
        <w:t xml:space="preserve">Ə.Ə.İbrahimovun şikayəti üzrə 12 aprel 2004-cü il tarixli Qərarında </w:t>
      </w:r>
      <w:r w:rsidRPr="00E016CE">
        <w:rPr>
          <w:rFonts w:ascii="Times New Roman" w:eastAsia="TimesNewRoman" w:hAnsi="Times New Roman"/>
          <w:sz w:val="28"/>
          <w:szCs w:val="28"/>
        </w:rPr>
        <w:t xml:space="preserve">bu məsələ ilə bağlı hüquqi mövqeyi ondan ibarət olmuşdur ki, </w:t>
      </w:r>
      <w:r w:rsidR="00411615" w:rsidRPr="00E016CE">
        <w:rPr>
          <w:rFonts w:ascii="Times New Roman" w:eastAsia="TimesNewRoman" w:hAnsi="Times New Roman"/>
          <w:sz w:val="28"/>
          <w:szCs w:val="28"/>
        </w:rPr>
        <w:t>h</w:t>
      </w:r>
      <w:r w:rsidRPr="00E016CE">
        <w:rPr>
          <w:rFonts w:ascii="Times New Roman" w:hAnsi="Times New Roman"/>
          <w:sz w:val="28"/>
          <w:szCs w:val="28"/>
        </w:rPr>
        <w:t>ər hansı əqdin (o cümlədən alqı-satqı müqaviləsinin) etibarlılığı üçün onun bağlanmasında lazımi subyektlərin</w:t>
      </w:r>
      <w:proofErr w:type="gramEnd"/>
      <w:r w:rsidRPr="00E016CE">
        <w:rPr>
          <w:rFonts w:ascii="Times New Roman" w:hAnsi="Times New Roman"/>
          <w:sz w:val="28"/>
          <w:szCs w:val="28"/>
        </w:rPr>
        <w:t xml:space="preserve"> (</w:t>
      </w:r>
      <w:proofErr w:type="gramStart"/>
      <w:r w:rsidRPr="00E016CE">
        <w:rPr>
          <w:rFonts w:ascii="Times New Roman" w:hAnsi="Times New Roman"/>
          <w:sz w:val="28"/>
          <w:szCs w:val="28"/>
        </w:rPr>
        <w:t>səlahiyyətli şəxslərin) iştirakı, onların arasında iradə və onun bildirilməsi vahidliyinin mövcudluğu, əqdin forma və məzmununun qanunvericiliyin tələblərinə uyğun olması vacibdir.</w:t>
      </w:r>
      <w:proofErr w:type="gramEnd"/>
      <w:r w:rsidRPr="00E016CE">
        <w:rPr>
          <w:rFonts w:ascii="Times New Roman" w:hAnsi="Times New Roman"/>
          <w:sz w:val="28"/>
          <w:szCs w:val="28"/>
        </w:rPr>
        <w:t xml:space="preserve"> </w:t>
      </w:r>
      <w:proofErr w:type="gramStart"/>
      <w:r w:rsidRPr="00E016CE">
        <w:rPr>
          <w:rFonts w:ascii="Times New Roman" w:hAnsi="Times New Roman"/>
          <w:sz w:val="28"/>
          <w:szCs w:val="28"/>
        </w:rPr>
        <w:t xml:space="preserve">Alqı-satqı müqaviləsinin notariat qaydasında rəsmiləşdirilməsi üçün mənzildə yaşayan şəxslər barəsində arayışın tələb olunmaması və onların mənzilin satılmasına razılığının olub-olmadığının müəyyənləşdirilməməsi </w:t>
      </w:r>
      <w:r w:rsidR="002A0B53" w:rsidRPr="00E016CE">
        <w:rPr>
          <w:rFonts w:ascii="Times New Roman" w:hAnsi="Times New Roman"/>
          <w:sz w:val="28"/>
          <w:szCs w:val="28"/>
        </w:rPr>
        <w:t>“Azərbaycan Respublikasında notariat hərəkətlərinin aparılmas</w:t>
      </w:r>
      <w:proofErr w:type="gramEnd"/>
      <w:r w:rsidR="002A0B53" w:rsidRPr="00E016CE">
        <w:rPr>
          <w:rFonts w:ascii="Times New Roman" w:hAnsi="Times New Roman"/>
          <w:sz w:val="28"/>
          <w:szCs w:val="28"/>
        </w:rPr>
        <w:t>ı qaydaları haqqında Təlimat”da</w:t>
      </w:r>
      <w:r w:rsidRPr="00E016CE">
        <w:rPr>
          <w:rFonts w:ascii="Times New Roman" w:hAnsi="Times New Roman"/>
          <w:sz w:val="28"/>
          <w:szCs w:val="28"/>
        </w:rPr>
        <w:t xml:space="preserve"> nəzərdə tutulmuş vəzifələrin notarius tərəfindən icra olunmadığını təsdiq edə bilər. </w:t>
      </w:r>
      <w:proofErr w:type="gramStart"/>
      <w:r w:rsidRPr="00E016CE">
        <w:rPr>
          <w:rFonts w:ascii="Times New Roman" w:hAnsi="Times New Roman"/>
          <w:sz w:val="28"/>
          <w:szCs w:val="28"/>
        </w:rPr>
        <w:t>Bu hal isə əqdin etibarsız hesab edilməsi üçün o vaxt əhəmiyyətli ola bilər ki, mənzil ümumi mülkiyyətdə olsun, habelə ər-arvaddan başqa orada yaşayan digər şəxslərin həmin mənzilə mülkiyyət və onunla bağlı digər hüquqları pozulsun. 2000-ci il sentyabrın 1-dən sonra</w:t>
      </w:r>
      <w:proofErr w:type="gramEnd"/>
      <w:r w:rsidRPr="00E016CE">
        <w:rPr>
          <w:rFonts w:ascii="Times New Roman" w:hAnsi="Times New Roman"/>
          <w:sz w:val="28"/>
          <w:szCs w:val="28"/>
        </w:rPr>
        <w:t xml:space="preserve"> </w:t>
      </w:r>
      <w:proofErr w:type="gramStart"/>
      <w:r w:rsidRPr="00E016CE">
        <w:rPr>
          <w:rFonts w:ascii="Times New Roman" w:hAnsi="Times New Roman"/>
          <w:sz w:val="28"/>
          <w:szCs w:val="28"/>
        </w:rPr>
        <w:t>mənzildən istifadə edilməsi ilə əlaqədar yaranmış hüquq münasibətlərinin mövcudluğunda notarius tərəfindən özgəninkiləşdirilən yaşayış mənzilində kimlərin yaşayış yeri üzrə qeydiyyatda olması barədə arayışın tələb edilməməsi və daimi qeydiyyatda olan yetkinlik yaşına çatmış büt</w:t>
      </w:r>
      <w:proofErr w:type="gramEnd"/>
      <w:r w:rsidRPr="00E016CE">
        <w:rPr>
          <w:rFonts w:ascii="Times New Roman" w:hAnsi="Times New Roman"/>
          <w:sz w:val="28"/>
          <w:szCs w:val="28"/>
        </w:rPr>
        <w:t>ün ailə üzvlərinin razılığının alınmaması alqı-satqı müqaviləsinin aldatma yolu ilə bağlanması və Mülki Məcəllənin 339.2 və 339.3-cü maddələrinə istinadən bu əqdin etibarsız hesab edilməsi üçün səbəb ola bilməz. Eyni zamanda qanunvericiliyin tələblərini pozmadığına görə aldatmanın olmadığını və əqdin etibarlı olduğunu sübut etmək cəhdləri də əsassızdır.</w:t>
      </w:r>
    </w:p>
    <w:p w:rsidR="006C2F13" w:rsidRPr="00E016CE" w:rsidRDefault="00763966" w:rsidP="00E016CE">
      <w:pPr>
        <w:spacing w:after="0"/>
        <w:ind w:firstLine="567"/>
        <w:jc w:val="both"/>
        <w:rPr>
          <w:rFonts w:ascii="Times New Roman" w:hAnsi="Times New Roman"/>
          <w:sz w:val="28"/>
          <w:szCs w:val="28"/>
        </w:rPr>
      </w:pPr>
      <w:r w:rsidRPr="00E016CE">
        <w:rPr>
          <w:rFonts w:ascii="Times New Roman" w:hAnsi="Times New Roman"/>
          <w:sz w:val="28"/>
          <w:szCs w:val="28"/>
        </w:rPr>
        <w:t xml:space="preserve">Mülki Məcəllənin 271.1-ci maddəsinə əsasən əşyanı girov qoyan (ipoteka qoyan) yalnız onun mülkiyyətçisi ola bilər. </w:t>
      </w:r>
      <w:proofErr w:type="gramStart"/>
      <w:r w:rsidRPr="00E016CE">
        <w:rPr>
          <w:rFonts w:ascii="Times New Roman" w:hAnsi="Times New Roman"/>
          <w:sz w:val="28"/>
          <w:szCs w:val="28"/>
        </w:rPr>
        <w:t>Mülki Məcəllədə girov (ipoteka) müqavilələrin</w:t>
      </w:r>
      <w:r w:rsidR="005D39A6" w:rsidRPr="00E016CE">
        <w:rPr>
          <w:rFonts w:ascii="Times New Roman" w:hAnsi="Times New Roman"/>
          <w:sz w:val="28"/>
          <w:szCs w:val="28"/>
        </w:rPr>
        <w:t>in</w:t>
      </w:r>
      <w:r w:rsidRPr="00E016CE">
        <w:rPr>
          <w:rFonts w:ascii="Times New Roman" w:hAnsi="Times New Roman"/>
          <w:sz w:val="28"/>
          <w:szCs w:val="28"/>
        </w:rPr>
        <w:t xml:space="preserve"> bağlanması zamanı mülkiyyətçi ilə birlikdə yaşayan yetkinlik yaşına çatmış ailə üzvlərinin və digər şəxslərin razılıqlarının alınması zəruri şərt kimi göstərilməmişdir.</w:t>
      </w:r>
      <w:proofErr w:type="gramEnd"/>
      <w:r w:rsidRPr="00E016CE">
        <w:rPr>
          <w:rFonts w:ascii="Times New Roman" w:hAnsi="Times New Roman"/>
          <w:sz w:val="28"/>
          <w:szCs w:val="28"/>
        </w:rPr>
        <w:t xml:space="preserve"> </w:t>
      </w:r>
      <w:r w:rsidRPr="00E016CE">
        <w:rPr>
          <w:rFonts w:ascii="Times New Roman" w:hAnsi="Times New Roman"/>
          <w:sz w:val="28"/>
          <w:szCs w:val="28"/>
        </w:rPr>
        <w:tab/>
      </w:r>
      <w:r w:rsidR="0070277A" w:rsidRPr="00E016CE">
        <w:rPr>
          <w:rFonts w:ascii="Times New Roman" w:hAnsi="Times New Roman"/>
          <w:sz w:val="28"/>
          <w:szCs w:val="28"/>
        </w:rPr>
        <w:tab/>
      </w:r>
      <w:r w:rsidRPr="00E016CE">
        <w:rPr>
          <w:rFonts w:ascii="Times New Roman" w:hAnsi="Times New Roman"/>
          <w:sz w:val="28"/>
          <w:szCs w:val="28"/>
        </w:rPr>
        <w:t>Belə razılığın alınması mülkiyyətçinin sərəncam hüququnun həyata ke</w:t>
      </w:r>
      <w:r w:rsidR="00E535EB" w:rsidRPr="00E016CE">
        <w:rPr>
          <w:rFonts w:ascii="Times New Roman" w:hAnsi="Times New Roman"/>
          <w:sz w:val="28"/>
          <w:szCs w:val="28"/>
        </w:rPr>
        <w:t>ç</w:t>
      </w:r>
      <w:r w:rsidRPr="00E016CE">
        <w:rPr>
          <w:rFonts w:ascii="Times New Roman" w:hAnsi="Times New Roman"/>
          <w:sz w:val="28"/>
          <w:szCs w:val="28"/>
        </w:rPr>
        <w:t xml:space="preserve">irilməsini digər (mülkiyyətçi olmayan) şəxslərin iradəsındən asılı edə bilər. Bu </w:t>
      </w:r>
      <w:r w:rsidR="00814C47" w:rsidRPr="00E016CE">
        <w:rPr>
          <w:rFonts w:ascii="Times New Roman" w:hAnsi="Times New Roman"/>
          <w:sz w:val="28"/>
          <w:szCs w:val="28"/>
        </w:rPr>
        <w:t>isə</w:t>
      </w:r>
      <w:r w:rsidRPr="00E016CE">
        <w:rPr>
          <w:rFonts w:ascii="Times New Roman" w:hAnsi="Times New Roman"/>
          <w:sz w:val="28"/>
          <w:szCs w:val="28"/>
        </w:rPr>
        <w:t xml:space="preserve"> öz növbəsində mülkiyyətçinin hüquqlarının qeyri-mütənasib məhdudlaşdırılması ilə nəticələnə bilər.</w:t>
      </w:r>
      <w:r w:rsidRPr="00E016CE">
        <w:rPr>
          <w:rFonts w:ascii="Times New Roman" w:hAnsi="Times New Roman"/>
          <w:sz w:val="28"/>
          <w:szCs w:val="28"/>
        </w:rPr>
        <w:tab/>
      </w:r>
      <w:proofErr w:type="gramStart"/>
      <w:r w:rsidR="00752FDA" w:rsidRPr="00E016CE">
        <w:rPr>
          <w:rFonts w:ascii="Times New Roman" w:hAnsi="Times New Roman"/>
          <w:sz w:val="28"/>
          <w:szCs w:val="28"/>
        </w:rPr>
        <w:t xml:space="preserve">Buna görə </w:t>
      </w:r>
      <w:r w:rsidR="00814C47" w:rsidRPr="00E016CE">
        <w:rPr>
          <w:rFonts w:ascii="Times New Roman" w:eastAsia="Arial Unicode MS" w:hAnsi="Times New Roman"/>
          <w:sz w:val="28"/>
          <w:szCs w:val="28"/>
        </w:rPr>
        <w:t xml:space="preserve">mülkiyyətçi olmayan şəxslərin </w:t>
      </w:r>
      <w:r w:rsidR="00752FDA" w:rsidRPr="00E016CE">
        <w:rPr>
          <w:rFonts w:ascii="Times New Roman" w:hAnsi="Times New Roman"/>
          <w:sz w:val="28"/>
          <w:szCs w:val="28"/>
        </w:rPr>
        <w:t>razılıqların</w:t>
      </w:r>
      <w:r w:rsidR="00814C47" w:rsidRPr="00E016CE">
        <w:rPr>
          <w:rFonts w:ascii="Times New Roman" w:hAnsi="Times New Roman"/>
          <w:sz w:val="28"/>
          <w:szCs w:val="28"/>
        </w:rPr>
        <w:t xml:space="preserve">ın </w:t>
      </w:r>
      <w:r w:rsidR="00544EA5" w:rsidRPr="00E016CE">
        <w:rPr>
          <w:rFonts w:ascii="Times New Roman" w:hAnsi="Times New Roman"/>
          <w:sz w:val="28"/>
          <w:szCs w:val="28"/>
        </w:rPr>
        <w:t>alınmaması  girov (ipoteka) müqavilələrin</w:t>
      </w:r>
      <w:r w:rsidR="005D39A6" w:rsidRPr="00E016CE">
        <w:rPr>
          <w:rFonts w:ascii="Times New Roman" w:hAnsi="Times New Roman"/>
          <w:sz w:val="28"/>
          <w:szCs w:val="28"/>
        </w:rPr>
        <w:t>in</w:t>
      </w:r>
      <w:r w:rsidR="00544EA5" w:rsidRPr="00E016CE">
        <w:rPr>
          <w:rFonts w:ascii="Times New Roman" w:hAnsi="Times New Roman"/>
          <w:sz w:val="28"/>
          <w:szCs w:val="28"/>
        </w:rPr>
        <w:t xml:space="preserve"> etibarsız hesab edilməsi </w:t>
      </w:r>
      <w:r w:rsidR="00544EA5" w:rsidRPr="00E016CE">
        <w:rPr>
          <w:rFonts w:ascii="Times New Roman" w:hAnsi="Times New Roman"/>
          <w:sz w:val="28"/>
          <w:szCs w:val="28"/>
        </w:rPr>
        <w:lastRenderedPageBreak/>
        <w:t>üçün əsas hesab edilə bilməz.</w:t>
      </w:r>
      <w:r w:rsidRPr="00E016CE">
        <w:rPr>
          <w:rFonts w:ascii="Times New Roman" w:hAnsi="Times New Roman"/>
          <w:sz w:val="28"/>
          <w:szCs w:val="28"/>
        </w:rPr>
        <w:t xml:space="preserve"> Əks yanaşma</w:t>
      </w:r>
      <w:r w:rsidR="004462FC" w:rsidRPr="00E016CE">
        <w:rPr>
          <w:rFonts w:ascii="Times New Roman" w:hAnsi="Times New Roman"/>
          <w:sz w:val="28"/>
          <w:szCs w:val="28"/>
        </w:rPr>
        <w:t xml:space="preserve"> mülkiyyətçinin Konstitusiyanın 29-cu maddəsində təsbit olunmuş mülkiyyət hüququ</w:t>
      </w:r>
      <w:r w:rsidR="00814C47" w:rsidRPr="00E016CE">
        <w:rPr>
          <w:rFonts w:ascii="Times New Roman" w:hAnsi="Times New Roman"/>
          <w:sz w:val="28"/>
          <w:szCs w:val="28"/>
        </w:rPr>
        <w:t xml:space="preserve">nun pozulmasına </w:t>
      </w:r>
      <w:r w:rsidR="00A66FCB" w:rsidRPr="00E016CE">
        <w:rPr>
          <w:rFonts w:ascii="Times New Roman" w:hAnsi="Times New Roman"/>
          <w:sz w:val="28"/>
          <w:szCs w:val="28"/>
        </w:rPr>
        <w:t>g</w:t>
      </w:r>
      <w:r w:rsidR="00814C47" w:rsidRPr="00E016CE">
        <w:rPr>
          <w:rFonts w:ascii="Times New Roman" w:hAnsi="Times New Roman"/>
          <w:sz w:val="28"/>
          <w:szCs w:val="28"/>
        </w:rPr>
        <w:t>ətirib çıxara bi</w:t>
      </w:r>
      <w:r w:rsidR="004462FC" w:rsidRPr="00E016CE">
        <w:rPr>
          <w:rFonts w:ascii="Times New Roman" w:hAnsi="Times New Roman"/>
          <w:sz w:val="28"/>
          <w:szCs w:val="28"/>
        </w:rPr>
        <w:t>l</w:t>
      </w:r>
      <w:proofErr w:type="gramEnd"/>
      <w:r w:rsidR="004462FC" w:rsidRPr="00E016CE">
        <w:rPr>
          <w:rFonts w:ascii="Times New Roman" w:hAnsi="Times New Roman"/>
          <w:sz w:val="28"/>
          <w:szCs w:val="28"/>
        </w:rPr>
        <w:t>ə</w:t>
      </w:r>
      <w:r w:rsidR="00814C47" w:rsidRPr="00E016CE">
        <w:rPr>
          <w:rFonts w:ascii="Times New Roman" w:hAnsi="Times New Roman"/>
          <w:sz w:val="28"/>
          <w:szCs w:val="28"/>
        </w:rPr>
        <w:t>r</w:t>
      </w:r>
      <w:r w:rsidR="004462FC" w:rsidRPr="00E016CE">
        <w:rPr>
          <w:rFonts w:ascii="Times New Roman" w:hAnsi="Times New Roman"/>
          <w:sz w:val="28"/>
          <w:szCs w:val="28"/>
        </w:rPr>
        <w:t>.</w:t>
      </w:r>
    </w:p>
    <w:p w:rsidR="008C428F" w:rsidRPr="00E016CE" w:rsidRDefault="008C428F"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Bununla yanaşı qeyd olunmalıdır ki, Mülki Məcəllənin 152.5-ci maddəsinə görə</w:t>
      </w:r>
      <w:r w:rsidR="00A43850" w:rsidRPr="00E016CE">
        <w:rPr>
          <w:rFonts w:ascii="Times New Roman" w:hAnsi="Times New Roman"/>
          <w:sz w:val="28"/>
          <w:szCs w:val="28"/>
        </w:rPr>
        <w:t xml:space="preserve"> </w:t>
      </w:r>
      <w:r w:rsidRPr="00E016CE">
        <w:rPr>
          <w:rFonts w:ascii="Times New Roman" w:hAnsi="Times New Roman"/>
          <w:sz w:val="28"/>
          <w:szCs w:val="28"/>
        </w:rPr>
        <w:t xml:space="preserve">mülkiyyətçi </w:t>
      </w:r>
      <w:r w:rsidR="00A43850" w:rsidRPr="00E016CE">
        <w:rPr>
          <w:rFonts w:ascii="Times New Roman" w:hAnsi="Times New Roman"/>
          <w:sz w:val="28"/>
          <w:szCs w:val="28"/>
        </w:rPr>
        <w:t xml:space="preserve"> qanunda və ya müqavilədə müəyyən edilən məhdudiyyətlər nəzərə alınmaqla </w:t>
      </w:r>
      <w:r w:rsidRPr="00E016CE">
        <w:rPr>
          <w:rFonts w:ascii="Times New Roman" w:hAnsi="Times New Roman"/>
          <w:sz w:val="28"/>
          <w:szCs w:val="28"/>
        </w:rPr>
        <w:t>müəyyənləşdirilmiş hədlərdə əmlaka (əşyaya) sərbəst surətdə sahib ola bil</w:t>
      </w:r>
      <w:proofErr w:type="gramEnd"/>
      <w:r w:rsidRPr="00E016CE">
        <w:rPr>
          <w:rFonts w:ascii="Times New Roman" w:hAnsi="Times New Roman"/>
          <w:sz w:val="28"/>
          <w:szCs w:val="28"/>
        </w:rPr>
        <w:t>ə</w:t>
      </w:r>
      <w:proofErr w:type="gramStart"/>
      <w:r w:rsidRPr="00E016CE">
        <w:rPr>
          <w:rFonts w:ascii="Times New Roman" w:hAnsi="Times New Roman"/>
          <w:sz w:val="28"/>
          <w:szCs w:val="28"/>
        </w:rPr>
        <w:t>r, ondan istifadə edə bilər və ona dair sərəncam verə bilər, həmin əmlaka başqa şəxslərin sahibliyinə yol verməyə bilər, ona mənsub əmlak barəsində öz mülahizəsi ilə istənilən hərəkətləri edə bilər, bir şərtlə ki, həmin hərəkətlər</w:t>
      </w:r>
      <w:proofErr w:type="gramEnd"/>
      <w:r w:rsidRPr="00E016CE">
        <w:rPr>
          <w:rFonts w:ascii="Times New Roman" w:hAnsi="Times New Roman"/>
          <w:sz w:val="28"/>
          <w:szCs w:val="28"/>
        </w:rPr>
        <w:t xml:space="preserve"> qonşuların və ya üçüncü şəxslərin hüquqlarını pozmasın, yaxud hüquqdan sui-istifadə olmasın.</w:t>
      </w:r>
    </w:p>
    <w:p w:rsidR="008C428F" w:rsidRPr="00E016CE" w:rsidRDefault="008C428F"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Göründüyü kimi, Mül</w:t>
      </w:r>
      <w:r w:rsidR="00336D34" w:rsidRPr="00E016CE">
        <w:rPr>
          <w:rFonts w:ascii="Times New Roman" w:hAnsi="Times New Roman"/>
          <w:sz w:val="28"/>
          <w:szCs w:val="28"/>
        </w:rPr>
        <w:t>k</w:t>
      </w:r>
      <w:r w:rsidRPr="00E016CE">
        <w:rPr>
          <w:rFonts w:ascii="Times New Roman" w:hAnsi="Times New Roman"/>
          <w:sz w:val="28"/>
          <w:szCs w:val="28"/>
        </w:rPr>
        <w:t>i Məcəllənin</w:t>
      </w:r>
      <w:r w:rsidR="00A01631" w:rsidRPr="00E016CE">
        <w:rPr>
          <w:rFonts w:ascii="Times New Roman" w:hAnsi="Times New Roman"/>
          <w:sz w:val="28"/>
          <w:szCs w:val="28"/>
        </w:rPr>
        <w:t xml:space="preserve"> </w:t>
      </w:r>
      <w:r w:rsidRPr="00E016CE">
        <w:rPr>
          <w:rFonts w:ascii="Times New Roman" w:hAnsi="Times New Roman"/>
          <w:sz w:val="28"/>
          <w:szCs w:val="28"/>
        </w:rPr>
        <w:t>mülkiyyət hüququnu tənzimləyən müddəaları mülkiyyətçinin öz hüquqlarını sərbəst və maneəsiz isti</w:t>
      </w:r>
      <w:r w:rsidR="00336D34" w:rsidRPr="00E016CE">
        <w:rPr>
          <w:rFonts w:ascii="Times New Roman" w:hAnsi="Times New Roman"/>
          <w:sz w:val="28"/>
          <w:szCs w:val="28"/>
        </w:rPr>
        <w:t>f</w:t>
      </w:r>
      <w:r w:rsidRPr="00E016CE">
        <w:rPr>
          <w:rFonts w:ascii="Times New Roman" w:hAnsi="Times New Roman"/>
          <w:sz w:val="28"/>
          <w:szCs w:val="28"/>
        </w:rPr>
        <w:t>a</w:t>
      </w:r>
      <w:r w:rsidR="00336D34" w:rsidRPr="00E016CE">
        <w:rPr>
          <w:rFonts w:ascii="Times New Roman" w:hAnsi="Times New Roman"/>
          <w:sz w:val="28"/>
          <w:szCs w:val="28"/>
        </w:rPr>
        <w:t>d</w:t>
      </w:r>
      <w:r w:rsidRPr="00E016CE">
        <w:rPr>
          <w:rFonts w:ascii="Times New Roman" w:hAnsi="Times New Roman"/>
          <w:sz w:val="28"/>
          <w:szCs w:val="28"/>
        </w:rPr>
        <w:t>ə e</w:t>
      </w:r>
      <w:r w:rsidR="00336D34" w:rsidRPr="00E016CE">
        <w:rPr>
          <w:rFonts w:ascii="Times New Roman" w:hAnsi="Times New Roman"/>
          <w:sz w:val="28"/>
          <w:szCs w:val="28"/>
        </w:rPr>
        <w:t>tmə</w:t>
      </w:r>
      <w:r w:rsidRPr="00E016CE">
        <w:rPr>
          <w:rFonts w:ascii="Times New Roman" w:hAnsi="Times New Roman"/>
          <w:sz w:val="28"/>
          <w:szCs w:val="28"/>
        </w:rPr>
        <w:t>sinin</w:t>
      </w:r>
      <w:r w:rsidR="00336D34" w:rsidRPr="00E016CE">
        <w:rPr>
          <w:rFonts w:ascii="Times New Roman" w:hAnsi="Times New Roman"/>
          <w:sz w:val="28"/>
          <w:szCs w:val="28"/>
        </w:rPr>
        <w:t xml:space="preserve"> </w:t>
      </w:r>
      <w:r w:rsidRPr="00E016CE">
        <w:rPr>
          <w:rFonts w:ascii="Times New Roman" w:hAnsi="Times New Roman"/>
          <w:sz w:val="28"/>
          <w:szCs w:val="28"/>
        </w:rPr>
        <w:t>hüquqi əsaslarını müəyyən etməklə, mülki əşya hüquq münasibətlərinin iştirak</w:t>
      </w:r>
      <w:proofErr w:type="gramEnd"/>
      <w:r w:rsidRPr="00E016CE">
        <w:rPr>
          <w:rFonts w:ascii="Times New Roman" w:hAnsi="Times New Roman"/>
          <w:sz w:val="28"/>
          <w:szCs w:val="28"/>
        </w:rPr>
        <w:t>çısı kimi çıxış edən mü</w:t>
      </w:r>
      <w:r w:rsidR="00A3734D" w:rsidRPr="00E016CE">
        <w:rPr>
          <w:rFonts w:ascii="Times New Roman" w:hAnsi="Times New Roman"/>
          <w:sz w:val="28"/>
          <w:szCs w:val="28"/>
        </w:rPr>
        <w:t>l</w:t>
      </w:r>
      <w:r w:rsidRPr="00E016CE">
        <w:rPr>
          <w:rFonts w:ascii="Times New Roman" w:hAnsi="Times New Roman"/>
          <w:sz w:val="28"/>
          <w:szCs w:val="28"/>
        </w:rPr>
        <w:t>kiyyətçiyə münasibətdə</w:t>
      </w:r>
      <w:r w:rsidR="00336D34" w:rsidRPr="00E016CE">
        <w:rPr>
          <w:rFonts w:ascii="Times New Roman" w:hAnsi="Times New Roman"/>
          <w:sz w:val="28"/>
          <w:szCs w:val="28"/>
        </w:rPr>
        <w:t xml:space="preserve"> </w:t>
      </w:r>
      <w:r w:rsidRPr="00E016CE">
        <w:rPr>
          <w:rFonts w:ascii="Times New Roman" w:hAnsi="Times New Roman"/>
          <w:sz w:val="28"/>
          <w:szCs w:val="28"/>
        </w:rPr>
        <w:t>öz hüquqlarının həyata keçirilməsində lazımi davranış hüdudlarını müəyyən edir.</w:t>
      </w:r>
    </w:p>
    <w:p w:rsidR="008C428F" w:rsidRPr="00E016CE" w:rsidRDefault="008C428F"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Qeyd olunanlara uyğun olaraq Konstitusiya Məhkəməsinin Plenumu hesab edir ki, Mülki Məcəllədə və “İpoteka haqqında” Qanunda normativ qaydada tələb olunmasa da,</w:t>
      </w:r>
      <w:r w:rsidR="00336D34" w:rsidRPr="00E016CE">
        <w:rPr>
          <w:rFonts w:ascii="Times New Roman" w:hAnsi="Times New Roman"/>
          <w:sz w:val="28"/>
          <w:szCs w:val="28"/>
        </w:rPr>
        <w:t xml:space="preserve"> </w:t>
      </w:r>
      <w:r w:rsidRPr="00E016CE">
        <w:rPr>
          <w:rFonts w:ascii="Times New Roman" w:hAnsi="Times New Roman"/>
          <w:sz w:val="28"/>
          <w:szCs w:val="28"/>
        </w:rPr>
        <w:t>ipoteka qoyan onunla birlikdə yaşayan yetkinlik yaşına çatmış ailə üzvləri</w:t>
      </w:r>
      <w:r w:rsidR="00336D34" w:rsidRPr="00E016CE">
        <w:rPr>
          <w:rFonts w:ascii="Times New Roman" w:hAnsi="Times New Roman"/>
          <w:sz w:val="28"/>
          <w:szCs w:val="28"/>
        </w:rPr>
        <w:t>ni</w:t>
      </w:r>
      <w:r w:rsidRPr="00E016CE">
        <w:rPr>
          <w:rFonts w:ascii="Times New Roman" w:hAnsi="Times New Roman"/>
          <w:sz w:val="28"/>
          <w:szCs w:val="28"/>
        </w:rPr>
        <w:t xml:space="preserve"> və digər şəxsləri yaşayış evi</w:t>
      </w:r>
      <w:r w:rsidR="00336D34" w:rsidRPr="00E016CE">
        <w:rPr>
          <w:rFonts w:ascii="Times New Roman" w:hAnsi="Times New Roman"/>
          <w:sz w:val="28"/>
          <w:szCs w:val="28"/>
        </w:rPr>
        <w:t>nin</w:t>
      </w:r>
      <w:r w:rsidRPr="00E016CE">
        <w:rPr>
          <w:rFonts w:ascii="Times New Roman" w:hAnsi="Times New Roman"/>
          <w:sz w:val="28"/>
          <w:szCs w:val="28"/>
        </w:rPr>
        <w:t xml:space="preserve"> və ya mənzil</w:t>
      </w:r>
      <w:r w:rsidR="00336D34" w:rsidRPr="00E016CE">
        <w:rPr>
          <w:rFonts w:ascii="Times New Roman" w:hAnsi="Times New Roman"/>
          <w:sz w:val="28"/>
          <w:szCs w:val="28"/>
        </w:rPr>
        <w:t>in</w:t>
      </w:r>
      <w:r w:rsidRPr="00E016CE">
        <w:rPr>
          <w:rFonts w:ascii="Times New Roman" w:hAnsi="Times New Roman"/>
          <w:sz w:val="28"/>
          <w:szCs w:val="28"/>
        </w:rPr>
        <w:t xml:space="preserve"> ipoteka </w:t>
      </w:r>
      <w:r w:rsidR="007B3C66" w:rsidRPr="00E016CE">
        <w:rPr>
          <w:rFonts w:ascii="Times New Roman" w:hAnsi="Times New Roman"/>
          <w:sz w:val="28"/>
          <w:szCs w:val="28"/>
        </w:rPr>
        <w:t>qoyulduğu</w:t>
      </w:r>
      <w:proofErr w:type="gramEnd"/>
      <w:r w:rsidR="007B3C66" w:rsidRPr="00E016CE">
        <w:rPr>
          <w:rFonts w:ascii="Times New Roman" w:hAnsi="Times New Roman"/>
          <w:sz w:val="28"/>
          <w:szCs w:val="28"/>
        </w:rPr>
        <w:t xml:space="preserve"> barədə məlumatlandır</w:t>
      </w:r>
      <w:r w:rsidRPr="00E016CE">
        <w:rPr>
          <w:rFonts w:ascii="Times New Roman" w:hAnsi="Times New Roman"/>
          <w:sz w:val="28"/>
          <w:szCs w:val="28"/>
        </w:rPr>
        <w:t>malı, həmçinin ipoteka müqaviləsi</w:t>
      </w:r>
      <w:r w:rsidR="00336D34" w:rsidRPr="00E016CE">
        <w:rPr>
          <w:rFonts w:ascii="Times New Roman" w:hAnsi="Times New Roman"/>
          <w:sz w:val="28"/>
          <w:szCs w:val="28"/>
        </w:rPr>
        <w:t>nin</w:t>
      </w:r>
      <w:r w:rsidRPr="00E016CE">
        <w:rPr>
          <w:rFonts w:ascii="Times New Roman" w:hAnsi="Times New Roman"/>
          <w:sz w:val="28"/>
          <w:szCs w:val="28"/>
        </w:rPr>
        <w:t xml:space="preserve"> bağlanması zamanı həmin şəxslər barədə notariusa məlumat verməlidir. </w:t>
      </w:r>
    </w:p>
    <w:p w:rsidR="00DF037C" w:rsidRPr="00E016CE" w:rsidRDefault="001C4529"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Müraciətedən “İpoteka haqqında” Qanunun 59-cu maddəsinə istinad edərək ipoteka müqaviləsi</w:t>
      </w:r>
      <w:r w:rsidR="00DF037C" w:rsidRPr="00E016CE">
        <w:rPr>
          <w:rFonts w:ascii="Times New Roman" w:hAnsi="Times New Roman"/>
          <w:sz w:val="28"/>
          <w:szCs w:val="28"/>
        </w:rPr>
        <w:t>nin</w:t>
      </w:r>
      <w:r w:rsidRPr="00E016CE">
        <w:rPr>
          <w:rFonts w:ascii="Times New Roman" w:hAnsi="Times New Roman"/>
          <w:sz w:val="28"/>
          <w:szCs w:val="28"/>
        </w:rPr>
        <w:t xml:space="preserve"> bağlanması zamanı həmin əmlakdan istifadə hüququ olan şəxslərin razılığının alınmamasını</w:t>
      </w:r>
      <w:r w:rsidR="00DF037C" w:rsidRPr="00E016CE">
        <w:rPr>
          <w:rFonts w:ascii="Times New Roman" w:hAnsi="Times New Roman"/>
          <w:sz w:val="28"/>
          <w:szCs w:val="28"/>
        </w:rPr>
        <w:t>n</w:t>
      </w:r>
      <w:r w:rsidRPr="00E016CE">
        <w:rPr>
          <w:rFonts w:ascii="Times New Roman" w:hAnsi="Times New Roman"/>
          <w:sz w:val="28"/>
          <w:szCs w:val="28"/>
        </w:rPr>
        <w:t xml:space="preserve"> ipoteka müqaviləsinin etibarsız hesab edilməsinə əsas olub-olmamasını</w:t>
      </w:r>
      <w:r w:rsidR="00DF037C" w:rsidRPr="00E016CE">
        <w:rPr>
          <w:rFonts w:ascii="Times New Roman" w:hAnsi="Times New Roman"/>
          <w:sz w:val="28"/>
          <w:szCs w:val="28"/>
        </w:rPr>
        <w:t>n</w:t>
      </w:r>
      <w:r w:rsidRPr="00E016CE">
        <w:rPr>
          <w:rFonts w:ascii="Times New Roman" w:hAnsi="Times New Roman"/>
          <w:sz w:val="28"/>
          <w:szCs w:val="28"/>
        </w:rPr>
        <w:t xml:space="preserve"> müəyyən edilməsini xahiş etmişdir.</w:t>
      </w:r>
      <w:proofErr w:type="gramEnd"/>
    </w:p>
    <w:p w:rsidR="00DF037C" w:rsidRPr="00E016CE" w:rsidRDefault="001C4529" w:rsidP="00E016CE">
      <w:pPr>
        <w:spacing w:after="0"/>
        <w:ind w:firstLine="567"/>
        <w:jc w:val="both"/>
        <w:rPr>
          <w:rFonts w:ascii="Times New Roman" w:hAnsi="Times New Roman"/>
          <w:sz w:val="28"/>
          <w:szCs w:val="28"/>
        </w:rPr>
      </w:pPr>
      <w:r w:rsidRPr="00E016CE">
        <w:rPr>
          <w:rFonts w:ascii="Times New Roman" w:hAnsi="Times New Roman"/>
          <w:sz w:val="28"/>
          <w:szCs w:val="28"/>
        </w:rPr>
        <w:t>Bununla bağlı Konstitusiya Məhkəməsinin Plenumu qeyd edir ki, Mülki Məcəllənin 271.1-ci maddəsində əşyanı</w:t>
      </w:r>
      <w:r w:rsidR="00DF037C" w:rsidRPr="00E016CE">
        <w:rPr>
          <w:rFonts w:ascii="Times New Roman" w:hAnsi="Times New Roman"/>
          <w:sz w:val="28"/>
          <w:szCs w:val="28"/>
        </w:rPr>
        <w:t>n</w:t>
      </w:r>
      <w:r w:rsidRPr="00E016CE">
        <w:rPr>
          <w:rFonts w:ascii="Times New Roman" w:hAnsi="Times New Roman"/>
          <w:sz w:val="28"/>
          <w:szCs w:val="28"/>
        </w:rPr>
        <w:t xml:space="preserve"> kim tərəfindən girov (ipoteka) qoyulması müəyyən edilir.  Mülki Məcəllənin 271.1-ci maddəsindən fərqli olaraq</w:t>
      </w:r>
      <w:r w:rsidR="00DF037C" w:rsidRPr="00E016CE">
        <w:rPr>
          <w:rFonts w:ascii="Times New Roman" w:hAnsi="Times New Roman"/>
          <w:sz w:val="28"/>
          <w:szCs w:val="28"/>
        </w:rPr>
        <w:t>,</w:t>
      </w:r>
      <w:r w:rsidRPr="00E016CE">
        <w:rPr>
          <w:rFonts w:ascii="Times New Roman" w:hAnsi="Times New Roman"/>
          <w:sz w:val="28"/>
          <w:szCs w:val="28"/>
        </w:rPr>
        <w:t xml:space="preserve"> “İpoteka haqqında” Qanunun 59-cu maddəsi ipoteka predmeti olan yaşayış evinə və mənzilə tutmanın yönəldilməsi qaydalarını tənzimləyir.</w:t>
      </w:r>
    </w:p>
    <w:p w:rsidR="00D35B7D" w:rsidRPr="00E016CE" w:rsidRDefault="001C4529"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“İpoteka haqqında” Qanunun 59.1-ci maddəsinə görə yaşayış evi və ya mənzil ipoteka qoyulduğu halda</w:t>
      </w:r>
      <w:r w:rsidR="00DF037C" w:rsidRPr="00E016CE">
        <w:rPr>
          <w:rFonts w:ascii="Times New Roman" w:hAnsi="Times New Roman"/>
          <w:sz w:val="28"/>
          <w:szCs w:val="28"/>
        </w:rPr>
        <w:t>,</w:t>
      </w:r>
      <w:r w:rsidRPr="00E016CE">
        <w:rPr>
          <w:rFonts w:ascii="Times New Roman" w:hAnsi="Times New Roman"/>
          <w:sz w:val="28"/>
          <w:szCs w:val="28"/>
        </w:rPr>
        <w:t xml:space="preserve"> ona tutma yönəldildikdə və o satıldıqda bu Qanunun 59.3-cü maddəsində nəzərdə tutulmuş hallar istisna olmaqla, həmin evdə və ya mənzildə qeydiyyatda olan şəxslərin çıxarılması üçün əsas deyildir</w:t>
      </w:r>
      <w:proofErr w:type="gramEnd"/>
      <w:r w:rsidRPr="00E016CE">
        <w:rPr>
          <w:rFonts w:ascii="Times New Roman" w:hAnsi="Times New Roman"/>
          <w:sz w:val="28"/>
          <w:szCs w:val="28"/>
        </w:rPr>
        <w:t xml:space="preserve">. </w:t>
      </w:r>
      <w:proofErr w:type="gramStart"/>
      <w:r w:rsidRPr="00E016CE">
        <w:rPr>
          <w:rFonts w:ascii="Times New Roman" w:hAnsi="Times New Roman"/>
          <w:sz w:val="28"/>
          <w:szCs w:val="28"/>
        </w:rPr>
        <w:t>Həmin Qanunun 59.3-cü maddəsində ipoteka qoyulmuş yaşayış evinə və ya mənzilə tutma yönəldildikdə və o satıldıqda ipoteka qoyan və onunla birlikdə yaşayan ailə üzvlərinin və digər şəxslərin tutduqları yaşayış sahəsini ən geci bir ay ərzində tərk etmələri üçün iki əsas şərt g</w:t>
      </w:r>
      <w:proofErr w:type="gramEnd"/>
      <w:r w:rsidRPr="00E016CE">
        <w:rPr>
          <w:rFonts w:ascii="Times New Roman" w:hAnsi="Times New Roman"/>
          <w:sz w:val="28"/>
          <w:szCs w:val="28"/>
        </w:rPr>
        <w:t xml:space="preserve">östərilmişdir. </w:t>
      </w:r>
      <w:proofErr w:type="gramStart"/>
      <w:r w:rsidRPr="00E016CE">
        <w:rPr>
          <w:rFonts w:ascii="Times New Roman" w:hAnsi="Times New Roman"/>
          <w:sz w:val="28"/>
          <w:szCs w:val="28"/>
        </w:rPr>
        <w:t>Bunlardan birincisi yaşayış evi və ya mənzilin ipoteka müqaviləsi üzrə kreditin qaytarılması üçün ipoteka qoyulm</w:t>
      </w:r>
      <w:r w:rsidR="00D35B7D" w:rsidRPr="00E016CE">
        <w:rPr>
          <w:rFonts w:ascii="Times New Roman" w:hAnsi="Times New Roman"/>
          <w:sz w:val="28"/>
          <w:szCs w:val="28"/>
        </w:rPr>
        <w:t>uş olması</w:t>
      </w:r>
      <w:r w:rsidRPr="00E016CE">
        <w:rPr>
          <w:rFonts w:ascii="Times New Roman" w:hAnsi="Times New Roman"/>
          <w:sz w:val="28"/>
          <w:szCs w:val="28"/>
        </w:rPr>
        <w:t xml:space="preserve">, ikinci şərt isə ipoteka qoyanla birlikdə yaşayan yetkinlik yaşına çatmış ailə üzvləri və digər şəxslərin ipoteka </w:t>
      </w:r>
      <w:r w:rsidRPr="00E016CE">
        <w:rPr>
          <w:rFonts w:ascii="Times New Roman" w:hAnsi="Times New Roman"/>
          <w:sz w:val="28"/>
          <w:szCs w:val="28"/>
        </w:rPr>
        <w:lastRenderedPageBreak/>
        <w:t>müqaviləsi bağlanarkən həmin evə (mənzilə) tutma yönəldildikdə və o sat</w:t>
      </w:r>
      <w:proofErr w:type="gramEnd"/>
      <w:r w:rsidRPr="00E016CE">
        <w:rPr>
          <w:rFonts w:ascii="Times New Roman" w:hAnsi="Times New Roman"/>
          <w:sz w:val="28"/>
          <w:szCs w:val="28"/>
        </w:rPr>
        <w:t>ıldıqda onu tərk etmək barədə notariat qaydasında təsdiq edilmiş öhdəlik götürmüş olmalarıdır.</w:t>
      </w:r>
    </w:p>
    <w:p w:rsidR="00D35B7D" w:rsidRPr="00E016CE" w:rsidRDefault="001C4529" w:rsidP="00E016CE">
      <w:pPr>
        <w:spacing w:after="0"/>
        <w:ind w:firstLine="567"/>
        <w:jc w:val="both"/>
        <w:rPr>
          <w:rFonts w:ascii="Times New Roman" w:hAnsi="Times New Roman"/>
          <w:sz w:val="28"/>
          <w:szCs w:val="28"/>
        </w:rPr>
      </w:pPr>
      <w:r w:rsidRPr="00E016CE">
        <w:rPr>
          <w:rFonts w:ascii="Times New Roman" w:hAnsi="Times New Roman"/>
          <w:sz w:val="28"/>
          <w:szCs w:val="28"/>
        </w:rPr>
        <w:t>Göründüyü kimi, Mülki Məcəllənin 271.1-ci və “İpoteka haqqında” Qanunun 59-cu maddə</w:t>
      </w:r>
      <w:r w:rsidR="00D35B7D" w:rsidRPr="00E016CE">
        <w:rPr>
          <w:rFonts w:ascii="Times New Roman" w:hAnsi="Times New Roman"/>
          <w:sz w:val="28"/>
          <w:szCs w:val="28"/>
        </w:rPr>
        <w:t>lər</w:t>
      </w:r>
      <w:r w:rsidRPr="00E016CE">
        <w:rPr>
          <w:rFonts w:ascii="Times New Roman" w:hAnsi="Times New Roman"/>
          <w:sz w:val="28"/>
          <w:szCs w:val="28"/>
        </w:rPr>
        <w:t>i fərqli məsələləri tənziml</w:t>
      </w:r>
      <w:r w:rsidR="00D35B7D" w:rsidRPr="00E016CE">
        <w:rPr>
          <w:rFonts w:ascii="Times New Roman" w:hAnsi="Times New Roman"/>
          <w:sz w:val="28"/>
          <w:szCs w:val="28"/>
        </w:rPr>
        <w:t>ə</w:t>
      </w:r>
      <w:r w:rsidRPr="00E016CE">
        <w:rPr>
          <w:rFonts w:ascii="Times New Roman" w:hAnsi="Times New Roman"/>
          <w:sz w:val="28"/>
          <w:szCs w:val="28"/>
        </w:rPr>
        <w:t>yirlər.</w:t>
      </w:r>
    </w:p>
    <w:p w:rsidR="00F225FF" w:rsidRPr="00E016CE" w:rsidRDefault="001C4529"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Bununla əlaqədar olaraq qeyd edilməlidir ki, evə (mənzilə) tutma yönəldildikdə ailə üzvlərinin və digər şəxslərin evi tərk e</w:t>
      </w:r>
      <w:r w:rsidR="00D35B7D" w:rsidRPr="00E016CE">
        <w:rPr>
          <w:rFonts w:ascii="Times New Roman" w:hAnsi="Times New Roman"/>
          <w:sz w:val="28"/>
          <w:szCs w:val="28"/>
        </w:rPr>
        <w:t>tməsi</w:t>
      </w:r>
      <w:r w:rsidRPr="00E016CE">
        <w:rPr>
          <w:rFonts w:ascii="Times New Roman" w:hAnsi="Times New Roman"/>
          <w:sz w:val="28"/>
          <w:szCs w:val="28"/>
        </w:rPr>
        <w:t xml:space="preserve"> ilə bağlı yaranan mübahisələr</w:t>
      </w:r>
      <w:r w:rsidR="00153006" w:rsidRPr="00E016CE">
        <w:rPr>
          <w:rFonts w:ascii="Times New Roman" w:hAnsi="Times New Roman"/>
          <w:sz w:val="28"/>
          <w:szCs w:val="28"/>
        </w:rPr>
        <w:t>ə</w:t>
      </w:r>
      <w:r w:rsidRPr="00E016CE">
        <w:rPr>
          <w:rFonts w:ascii="Times New Roman" w:hAnsi="Times New Roman"/>
          <w:sz w:val="28"/>
          <w:szCs w:val="28"/>
        </w:rPr>
        <w:t xml:space="preserve"> məhkəmələr tərəfindən </w:t>
      </w:r>
      <w:r w:rsidR="00153006" w:rsidRPr="00E016CE">
        <w:rPr>
          <w:rFonts w:ascii="Times New Roman" w:hAnsi="Times New Roman"/>
          <w:sz w:val="28"/>
          <w:szCs w:val="28"/>
        </w:rPr>
        <w:t xml:space="preserve">müvafiq </w:t>
      </w:r>
      <w:r w:rsidRPr="00E016CE">
        <w:rPr>
          <w:rFonts w:ascii="Times New Roman" w:hAnsi="Times New Roman"/>
          <w:sz w:val="28"/>
          <w:szCs w:val="28"/>
        </w:rPr>
        <w:t>qanunvericiliy</w:t>
      </w:r>
      <w:r w:rsidR="00153006" w:rsidRPr="00E016CE">
        <w:rPr>
          <w:rFonts w:ascii="Times New Roman" w:hAnsi="Times New Roman"/>
          <w:sz w:val="28"/>
          <w:szCs w:val="28"/>
        </w:rPr>
        <w:t>ə</w:t>
      </w:r>
      <w:r w:rsidRPr="00E016CE">
        <w:rPr>
          <w:rFonts w:ascii="Times New Roman" w:hAnsi="Times New Roman"/>
          <w:sz w:val="28"/>
          <w:szCs w:val="28"/>
        </w:rPr>
        <w:t xml:space="preserve"> uyğun baxılır.</w:t>
      </w:r>
      <w:proofErr w:type="gramEnd"/>
    </w:p>
    <w:p w:rsidR="00F225FF" w:rsidRPr="00E016CE" w:rsidRDefault="00746637" w:rsidP="00E016CE">
      <w:pPr>
        <w:spacing w:after="0"/>
        <w:ind w:firstLine="567"/>
        <w:jc w:val="both"/>
        <w:rPr>
          <w:rFonts w:ascii="Times New Roman" w:hAnsi="Times New Roman"/>
          <w:sz w:val="28"/>
          <w:szCs w:val="28"/>
        </w:rPr>
      </w:pPr>
      <w:proofErr w:type="gramStart"/>
      <w:r w:rsidRPr="00E016CE">
        <w:rPr>
          <w:rFonts w:ascii="Times New Roman" w:hAnsi="Times New Roman"/>
          <w:sz w:val="28"/>
          <w:szCs w:val="28"/>
        </w:rPr>
        <w:t>Yuxarıda göstərilənlərə əsasən Konstitusiya Məhkəməsinin Plenumu belə nəticəyə gəlir</w:t>
      </w:r>
      <w:r w:rsidR="009C0250" w:rsidRPr="00E016CE">
        <w:rPr>
          <w:rFonts w:ascii="Times New Roman" w:hAnsi="Times New Roman"/>
          <w:sz w:val="28"/>
          <w:szCs w:val="28"/>
        </w:rPr>
        <w:t xml:space="preserve"> ki</w:t>
      </w:r>
      <w:r w:rsidR="00FD029E" w:rsidRPr="00E016CE">
        <w:rPr>
          <w:rFonts w:ascii="Times New Roman" w:hAnsi="Times New Roman"/>
          <w:sz w:val="28"/>
          <w:szCs w:val="28"/>
        </w:rPr>
        <w:t>,</w:t>
      </w:r>
      <w:r w:rsidRPr="00E016CE">
        <w:rPr>
          <w:rFonts w:ascii="Times New Roman" w:hAnsi="Times New Roman"/>
          <w:sz w:val="28"/>
          <w:szCs w:val="28"/>
        </w:rPr>
        <w:t xml:space="preserve"> </w:t>
      </w:r>
      <w:r w:rsidR="00963E6E" w:rsidRPr="00E016CE">
        <w:rPr>
          <w:rFonts w:ascii="Times New Roman" w:hAnsi="Times New Roman"/>
          <w:sz w:val="28"/>
          <w:szCs w:val="28"/>
        </w:rPr>
        <w:t>Mülki Məcəllənin 271.1</w:t>
      </w:r>
      <w:r w:rsidR="0014171E" w:rsidRPr="00E016CE">
        <w:rPr>
          <w:rFonts w:ascii="Times New Roman" w:hAnsi="Times New Roman"/>
          <w:sz w:val="28"/>
          <w:szCs w:val="28"/>
        </w:rPr>
        <w:t>-ci</w:t>
      </w:r>
      <w:r w:rsidR="00963E6E" w:rsidRPr="00E016CE">
        <w:rPr>
          <w:rFonts w:ascii="Times New Roman" w:hAnsi="Times New Roman"/>
          <w:sz w:val="28"/>
          <w:szCs w:val="28"/>
        </w:rPr>
        <w:t xml:space="preserve"> maddəsinə əsasən </w:t>
      </w:r>
      <w:r w:rsidR="009C0250" w:rsidRPr="00E016CE">
        <w:rPr>
          <w:rFonts w:ascii="Times New Roman" w:hAnsi="Times New Roman"/>
          <w:sz w:val="28"/>
          <w:szCs w:val="28"/>
        </w:rPr>
        <w:t>girov (ipoteka) müqavilə</w:t>
      </w:r>
      <w:r w:rsidR="00A703FD" w:rsidRPr="00E016CE">
        <w:rPr>
          <w:rFonts w:ascii="Times New Roman" w:hAnsi="Times New Roman"/>
          <w:sz w:val="28"/>
          <w:szCs w:val="28"/>
        </w:rPr>
        <w:t>s</w:t>
      </w:r>
      <w:r w:rsidR="009C0250" w:rsidRPr="00E016CE">
        <w:rPr>
          <w:rFonts w:ascii="Times New Roman" w:hAnsi="Times New Roman"/>
          <w:sz w:val="28"/>
          <w:szCs w:val="28"/>
        </w:rPr>
        <w:t>in</w:t>
      </w:r>
      <w:r w:rsidR="005D39A6" w:rsidRPr="00E016CE">
        <w:rPr>
          <w:rFonts w:ascii="Times New Roman" w:hAnsi="Times New Roman"/>
          <w:sz w:val="28"/>
          <w:szCs w:val="28"/>
        </w:rPr>
        <w:t>in</w:t>
      </w:r>
      <w:r w:rsidR="009C0250" w:rsidRPr="00E016CE">
        <w:rPr>
          <w:rFonts w:ascii="Times New Roman" w:hAnsi="Times New Roman"/>
          <w:sz w:val="28"/>
          <w:szCs w:val="28"/>
        </w:rPr>
        <w:t xml:space="preserve"> bağlanması zamanı mülkiyyətçi ilə birlikdə yaşayan yetkinlik yaşına çatmış ailə üzvlərinin və digər</w:t>
      </w:r>
      <w:proofErr w:type="gramEnd"/>
      <w:r w:rsidR="009C0250" w:rsidRPr="00E016CE">
        <w:rPr>
          <w:rFonts w:ascii="Times New Roman" w:hAnsi="Times New Roman"/>
          <w:sz w:val="28"/>
          <w:szCs w:val="28"/>
        </w:rPr>
        <w:t xml:space="preserve"> şəxslərin razılıqlarının alınmaması  girov (ipoteka) müqavilə</w:t>
      </w:r>
      <w:r w:rsidR="00602944" w:rsidRPr="00E016CE">
        <w:rPr>
          <w:rFonts w:ascii="Times New Roman" w:hAnsi="Times New Roman"/>
          <w:sz w:val="28"/>
          <w:szCs w:val="28"/>
        </w:rPr>
        <w:t>s</w:t>
      </w:r>
      <w:r w:rsidR="009C0250" w:rsidRPr="00E016CE">
        <w:rPr>
          <w:rFonts w:ascii="Times New Roman" w:hAnsi="Times New Roman"/>
          <w:sz w:val="28"/>
          <w:szCs w:val="28"/>
        </w:rPr>
        <w:t>in</w:t>
      </w:r>
      <w:r w:rsidR="005D39A6" w:rsidRPr="00E016CE">
        <w:rPr>
          <w:rFonts w:ascii="Times New Roman" w:hAnsi="Times New Roman"/>
          <w:sz w:val="28"/>
          <w:szCs w:val="28"/>
        </w:rPr>
        <w:t>in</w:t>
      </w:r>
      <w:r w:rsidR="009C0250" w:rsidRPr="00E016CE">
        <w:rPr>
          <w:rFonts w:ascii="Times New Roman" w:hAnsi="Times New Roman"/>
          <w:sz w:val="28"/>
          <w:szCs w:val="28"/>
        </w:rPr>
        <w:t xml:space="preserve"> etibarsız hesab edilməsi üçün əsas </w:t>
      </w:r>
      <w:r w:rsidR="0043666D" w:rsidRPr="00E016CE">
        <w:rPr>
          <w:rFonts w:ascii="Times New Roman" w:hAnsi="Times New Roman"/>
          <w:sz w:val="28"/>
          <w:szCs w:val="28"/>
        </w:rPr>
        <w:t>ola bilməz.</w:t>
      </w:r>
    </w:p>
    <w:p w:rsidR="00746637" w:rsidRPr="00E016CE" w:rsidRDefault="00746637" w:rsidP="00E016CE">
      <w:pPr>
        <w:spacing w:after="0"/>
        <w:ind w:firstLine="567"/>
        <w:jc w:val="both"/>
        <w:rPr>
          <w:rFonts w:ascii="Times New Roman" w:hAnsi="Times New Roman"/>
          <w:sz w:val="28"/>
          <w:szCs w:val="28"/>
        </w:rPr>
      </w:pPr>
      <w:r w:rsidRPr="00E016CE">
        <w:rPr>
          <w:rFonts w:ascii="Times New Roman" w:hAnsi="Times New Roman"/>
          <w:sz w:val="28"/>
          <w:szCs w:val="28"/>
        </w:rPr>
        <w:t>Azərbaycan Respublikası Konstitusiyasının 130-cu maddəsinin V</w:t>
      </w:r>
      <w:r w:rsidR="003C466C" w:rsidRPr="00E016CE">
        <w:rPr>
          <w:rFonts w:ascii="Times New Roman" w:hAnsi="Times New Roman"/>
          <w:sz w:val="28"/>
          <w:szCs w:val="28"/>
        </w:rPr>
        <w:t>I</w:t>
      </w:r>
      <w:r w:rsidRPr="00E016CE">
        <w:rPr>
          <w:rFonts w:ascii="Times New Roman" w:hAnsi="Times New Roman"/>
          <w:sz w:val="28"/>
          <w:szCs w:val="28"/>
        </w:rPr>
        <w:t xml:space="preserve"> hissəsini, “Konstitusiya Məhkəməsi haqqında” Azərbaycan Respublikası Qanununun 60, 62, 63, 65-67 və 69-cu maddələrini rəhbər tutaraq, Azərbaycan Respublikası Konstitusiya Məhkəməsinin Plenumu</w:t>
      </w:r>
    </w:p>
    <w:p w:rsidR="00D271B4" w:rsidRPr="00E016CE" w:rsidRDefault="00D271B4" w:rsidP="00E016CE">
      <w:pPr>
        <w:spacing w:after="0"/>
        <w:ind w:firstLine="567"/>
        <w:jc w:val="both"/>
        <w:rPr>
          <w:rFonts w:ascii="Times New Roman" w:hAnsi="Times New Roman"/>
          <w:sz w:val="28"/>
          <w:szCs w:val="28"/>
        </w:rPr>
      </w:pPr>
    </w:p>
    <w:p w:rsidR="00746637" w:rsidRPr="00E016CE" w:rsidRDefault="00746637" w:rsidP="00E016CE">
      <w:pPr>
        <w:spacing w:after="0"/>
        <w:jc w:val="center"/>
        <w:rPr>
          <w:rFonts w:ascii="Times New Roman" w:hAnsi="Times New Roman"/>
          <w:sz w:val="28"/>
          <w:szCs w:val="28"/>
          <w:lang w:val="en-US"/>
        </w:rPr>
      </w:pPr>
      <w:r w:rsidRPr="00E016CE">
        <w:rPr>
          <w:rFonts w:ascii="Times New Roman" w:hAnsi="Times New Roman"/>
          <w:sz w:val="28"/>
          <w:szCs w:val="28"/>
        </w:rPr>
        <w:t>Q</w:t>
      </w:r>
      <w:r w:rsidR="00FD029E" w:rsidRPr="00E016CE">
        <w:rPr>
          <w:rFonts w:ascii="Times New Roman" w:hAnsi="Times New Roman"/>
          <w:sz w:val="28"/>
          <w:szCs w:val="28"/>
        </w:rPr>
        <w:t xml:space="preserve"> </w:t>
      </w:r>
      <w:r w:rsidRPr="00E016CE">
        <w:rPr>
          <w:rFonts w:ascii="Times New Roman" w:hAnsi="Times New Roman"/>
          <w:sz w:val="28"/>
          <w:szCs w:val="28"/>
        </w:rPr>
        <w:t>Ə</w:t>
      </w:r>
      <w:r w:rsidR="00FD029E" w:rsidRPr="00E016CE">
        <w:rPr>
          <w:rFonts w:ascii="Times New Roman" w:hAnsi="Times New Roman"/>
          <w:sz w:val="28"/>
          <w:szCs w:val="28"/>
        </w:rPr>
        <w:t xml:space="preserve"> </w:t>
      </w:r>
      <w:r w:rsidRPr="00E016CE">
        <w:rPr>
          <w:rFonts w:ascii="Times New Roman" w:hAnsi="Times New Roman"/>
          <w:sz w:val="28"/>
          <w:szCs w:val="28"/>
        </w:rPr>
        <w:t>R</w:t>
      </w:r>
      <w:r w:rsidR="00FD029E" w:rsidRPr="00E016CE">
        <w:rPr>
          <w:rFonts w:ascii="Times New Roman" w:hAnsi="Times New Roman"/>
          <w:sz w:val="28"/>
          <w:szCs w:val="28"/>
        </w:rPr>
        <w:t xml:space="preserve"> </w:t>
      </w:r>
      <w:r w:rsidRPr="00E016CE">
        <w:rPr>
          <w:rFonts w:ascii="Times New Roman" w:hAnsi="Times New Roman"/>
          <w:sz w:val="28"/>
          <w:szCs w:val="28"/>
        </w:rPr>
        <w:t>A</w:t>
      </w:r>
      <w:r w:rsidR="00FD029E" w:rsidRPr="00E016CE">
        <w:rPr>
          <w:rFonts w:ascii="Times New Roman" w:hAnsi="Times New Roman"/>
          <w:sz w:val="28"/>
          <w:szCs w:val="28"/>
        </w:rPr>
        <w:t xml:space="preserve"> </w:t>
      </w:r>
      <w:r w:rsidRPr="00E016CE">
        <w:rPr>
          <w:rFonts w:ascii="Times New Roman" w:hAnsi="Times New Roman"/>
          <w:sz w:val="28"/>
          <w:szCs w:val="28"/>
        </w:rPr>
        <w:t>R</w:t>
      </w:r>
      <w:r w:rsidR="00FD029E" w:rsidRPr="00E016CE">
        <w:rPr>
          <w:rFonts w:ascii="Times New Roman" w:hAnsi="Times New Roman"/>
          <w:sz w:val="28"/>
          <w:szCs w:val="28"/>
        </w:rPr>
        <w:t xml:space="preserve"> </w:t>
      </w:r>
      <w:r w:rsidRPr="00E016CE">
        <w:rPr>
          <w:rFonts w:ascii="Times New Roman" w:hAnsi="Times New Roman"/>
          <w:sz w:val="28"/>
          <w:szCs w:val="28"/>
        </w:rPr>
        <w:t xml:space="preserve">A </w:t>
      </w:r>
      <w:r w:rsidR="00FD029E" w:rsidRPr="00E016CE">
        <w:rPr>
          <w:rFonts w:ascii="Times New Roman" w:hAnsi="Times New Roman"/>
          <w:sz w:val="28"/>
          <w:szCs w:val="28"/>
        </w:rPr>
        <w:t xml:space="preserve"> </w:t>
      </w:r>
      <w:r w:rsidRPr="00E016CE">
        <w:rPr>
          <w:rFonts w:ascii="Times New Roman" w:hAnsi="Times New Roman"/>
          <w:sz w:val="28"/>
          <w:szCs w:val="28"/>
        </w:rPr>
        <w:t>A</w:t>
      </w:r>
      <w:r w:rsidR="00FD029E" w:rsidRPr="00E016CE">
        <w:rPr>
          <w:rFonts w:ascii="Times New Roman" w:hAnsi="Times New Roman"/>
          <w:sz w:val="28"/>
          <w:szCs w:val="28"/>
        </w:rPr>
        <w:t xml:space="preserve"> </w:t>
      </w:r>
      <w:r w:rsidRPr="00E016CE">
        <w:rPr>
          <w:rFonts w:ascii="Times New Roman" w:hAnsi="Times New Roman"/>
          <w:sz w:val="28"/>
          <w:szCs w:val="28"/>
        </w:rPr>
        <w:t>L</w:t>
      </w:r>
      <w:r w:rsidR="00FD029E" w:rsidRPr="00E016CE">
        <w:rPr>
          <w:rFonts w:ascii="Times New Roman" w:hAnsi="Times New Roman"/>
          <w:sz w:val="28"/>
          <w:szCs w:val="28"/>
        </w:rPr>
        <w:t xml:space="preserve"> </w:t>
      </w:r>
      <w:r w:rsidRPr="00E016CE">
        <w:rPr>
          <w:rFonts w:ascii="Times New Roman" w:hAnsi="Times New Roman"/>
          <w:sz w:val="28"/>
          <w:szCs w:val="28"/>
        </w:rPr>
        <w:t>D</w:t>
      </w:r>
      <w:r w:rsidR="00FD029E" w:rsidRPr="00E016CE">
        <w:rPr>
          <w:rFonts w:ascii="Times New Roman" w:hAnsi="Times New Roman"/>
          <w:sz w:val="28"/>
          <w:szCs w:val="28"/>
        </w:rPr>
        <w:t xml:space="preserve"> </w:t>
      </w:r>
      <w:r w:rsidRPr="00E016CE">
        <w:rPr>
          <w:rFonts w:ascii="Times New Roman" w:hAnsi="Times New Roman"/>
          <w:sz w:val="28"/>
          <w:szCs w:val="28"/>
        </w:rPr>
        <w:t>I:</w:t>
      </w:r>
    </w:p>
    <w:p w:rsidR="00E016CE" w:rsidRPr="00E016CE" w:rsidRDefault="00E016CE" w:rsidP="00E016CE">
      <w:pPr>
        <w:spacing w:after="0"/>
        <w:ind w:firstLine="567"/>
        <w:jc w:val="both"/>
        <w:rPr>
          <w:rFonts w:ascii="Times New Roman" w:hAnsi="Times New Roman"/>
          <w:sz w:val="28"/>
          <w:szCs w:val="28"/>
          <w:lang w:val="en-US"/>
        </w:rPr>
      </w:pPr>
    </w:p>
    <w:p w:rsidR="003C466C" w:rsidRPr="00E016CE" w:rsidRDefault="00746637" w:rsidP="00E016CE">
      <w:pPr>
        <w:spacing w:after="0"/>
        <w:ind w:firstLine="567"/>
        <w:jc w:val="both"/>
        <w:rPr>
          <w:rFonts w:ascii="Times New Roman" w:hAnsi="Times New Roman"/>
          <w:sz w:val="28"/>
          <w:szCs w:val="28"/>
        </w:rPr>
      </w:pPr>
      <w:r w:rsidRPr="00E016CE">
        <w:rPr>
          <w:rFonts w:ascii="Times New Roman" w:hAnsi="Times New Roman"/>
          <w:sz w:val="28"/>
          <w:szCs w:val="28"/>
        </w:rPr>
        <w:t xml:space="preserve">1. </w:t>
      </w:r>
      <w:proofErr w:type="gramStart"/>
      <w:r w:rsidRPr="00E016CE">
        <w:rPr>
          <w:rFonts w:ascii="Times New Roman" w:hAnsi="Times New Roman"/>
          <w:sz w:val="28"/>
          <w:szCs w:val="28"/>
        </w:rPr>
        <w:t xml:space="preserve">Azərbaycan Respublikası </w:t>
      </w:r>
      <w:r w:rsidR="009C0250" w:rsidRPr="00E016CE">
        <w:rPr>
          <w:rFonts w:ascii="Times New Roman" w:hAnsi="Times New Roman"/>
          <w:sz w:val="28"/>
          <w:szCs w:val="28"/>
        </w:rPr>
        <w:t>Mülki Məcəllə</w:t>
      </w:r>
      <w:r w:rsidR="003C466C" w:rsidRPr="00E016CE">
        <w:rPr>
          <w:rFonts w:ascii="Times New Roman" w:hAnsi="Times New Roman"/>
          <w:sz w:val="28"/>
          <w:szCs w:val="28"/>
        </w:rPr>
        <w:t>si</w:t>
      </w:r>
      <w:r w:rsidR="009C0250" w:rsidRPr="00E016CE">
        <w:rPr>
          <w:rFonts w:ascii="Times New Roman" w:hAnsi="Times New Roman"/>
          <w:sz w:val="28"/>
          <w:szCs w:val="28"/>
        </w:rPr>
        <w:t>nin 271.1</w:t>
      </w:r>
      <w:r w:rsidR="003C466C" w:rsidRPr="00E016CE">
        <w:rPr>
          <w:rFonts w:ascii="Times New Roman" w:hAnsi="Times New Roman"/>
          <w:sz w:val="28"/>
          <w:szCs w:val="28"/>
        </w:rPr>
        <w:t>-ci</w:t>
      </w:r>
      <w:r w:rsidR="009C0250" w:rsidRPr="00E016CE">
        <w:rPr>
          <w:rFonts w:ascii="Times New Roman" w:hAnsi="Times New Roman"/>
          <w:sz w:val="28"/>
          <w:szCs w:val="28"/>
        </w:rPr>
        <w:t xml:space="preserve"> maddəsinə əsasən girov (ipoteka) müqavilə</w:t>
      </w:r>
      <w:r w:rsidR="00A703FD" w:rsidRPr="00E016CE">
        <w:rPr>
          <w:rFonts w:ascii="Times New Roman" w:hAnsi="Times New Roman"/>
          <w:sz w:val="28"/>
          <w:szCs w:val="28"/>
        </w:rPr>
        <w:t>s</w:t>
      </w:r>
      <w:r w:rsidR="009C0250" w:rsidRPr="00E016CE">
        <w:rPr>
          <w:rFonts w:ascii="Times New Roman" w:hAnsi="Times New Roman"/>
          <w:sz w:val="28"/>
          <w:szCs w:val="28"/>
        </w:rPr>
        <w:t>in</w:t>
      </w:r>
      <w:r w:rsidR="005D39A6" w:rsidRPr="00E016CE">
        <w:rPr>
          <w:rFonts w:ascii="Times New Roman" w:hAnsi="Times New Roman"/>
          <w:sz w:val="28"/>
          <w:szCs w:val="28"/>
        </w:rPr>
        <w:t>in</w:t>
      </w:r>
      <w:r w:rsidR="009C0250" w:rsidRPr="00E016CE">
        <w:rPr>
          <w:rFonts w:ascii="Times New Roman" w:hAnsi="Times New Roman"/>
          <w:sz w:val="28"/>
          <w:szCs w:val="28"/>
        </w:rPr>
        <w:t xml:space="preserve"> bağlanması zamanı mülkiyyətçi ilə birlikdə yaşayan yetkinlik yaşına çatmış ailə üzvlərinin və digər şəxslərin razılıqlarının alınmaması girov (ipoteka) müqavilə</w:t>
      </w:r>
      <w:r w:rsidR="00D716E7" w:rsidRPr="00E016CE">
        <w:rPr>
          <w:rFonts w:ascii="Times New Roman" w:hAnsi="Times New Roman"/>
          <w:sz w:val="28"/>
          <w:szCs w:val="28"/>
        </w:rPr>
        <w:t>s</w:t>
      </w:r>
      <w:r w:rsidR="009C0250" w:rsidRPr="00E016CE">
        <w:rPr>
          <w:rFonts w:ascii="Times New Roman" w:hAnsi="Times New Roman"/>
          <w:sz w:val="28"/>
          <w:szCs w:val="28"/>
        </w:rPr>
        <w:t>in</w:t>
      </w:r>
      <w:r w:rsidR="005D39A6" w:rsidRPr="00E016CE">
        <w:rPr>
          <w:rFonts w:ascii="Times New Roman" w:hAnsi="Times New Roman"/>
          <w:sz w:val="28"/>
          <w:szCs w:val="28"/>
        </w:rPr>
        <w:t>in</w:t>
      </w:r>
      <w:r w:rsidR="009C0250" w:rsidRPr="00E016CE">
        <w:rPr>
          <w:rFonts w:ascii="Times New Roman" w:hAnsi="Times New Roman"/>
          <w:sz w:val="28"/>
          <w:szCs w:val="28"/>
        </w:rPr>
        <w:t xml:space="preserve"> etibarsız hesab edilməsi</w:t>
      </w:r>
      <w:proofErr w:type="gramEnd"/>
      <w:r w:rsidR="009C0250" w:rsidRPr="00E016CE">
        <w:rPr>
          <w:rFonts w:ascii="Times New Roman" w:hAnsi="Times New Roman"/>
          <w:sz w:val="28"/>
          <w:szCs w:val="28"/>
        </w:rPr>
        <w:t xml:space="preserve"> üçün əsas </w:t>
      </w:r>
      <w:r w:rsidR="006B59AC" w:rsidRPr="00E016CE">
        <w:rPr>
          <w:rFonts w:ascii="Times New Roman" w:hAnsi="Times New Roman"/>
          <w:sz w:val="28"/>
          <w:szCs w:val="28"/>
        </w:rPr>
        <w:t>ola bilməz</w:t>
      </w:r>
      <w:r w:rsidR="00494F6C" w:rsidRPr="00E016CE">
        <w:rPr>
          <w:rFonts w:ascii="Times New Roman" w:hAnsi="Times New Roman"/>
          <w:sz w:val="28"/>
          <w:szCs w:val="28"/>
        </w:rPr>
        <w:t>.</w:t>
      </w:r>
    </w:p>
    <w:p w:rsidR="003C466C" w:rsidRPr="00E016CE" w:rsidRDefault="001B7B5B" w:rsidP="00E016CE">
      <w:pPr>
        <w:spacing w:after="0"/>
        <w:ind w:firstLine="567"/>
        <w:jc w:val="both"/>
        <w:rPr>
          <w:rFonts w:ascii="Times New Roman" w:hAnsi="Times New Roman"/>
          <w:sz w:val="28"/>
          <w:szCs w:val="28"/>
        </w:rPr>
      </w:pPr>
      <w:r w:rsidRPr="00E016CE">
        <w:rPr>
          <w:rFonts w:ascii="Times New Roman" w:hAnsi="Times New Roman"/>
          <w:sz w:val="28"/>
          <w:szCs w:val="28"/>
        </w:rPr>
        <w:t>2</w:t>
      </w:r>
      <w:r w:rsidR="00746637" w:rsidRPr="00E016CE">
        <w:rPr>
          <w:rFonts w:ascii="Times New Roman" w:hAnsi="Times New Roman"/>
          <w:sz w:val="28"/>
          <w:szCs w:val="28"/>
        </w:rPr>
        <w:t xml:space="preserve">. </w:t>
      </w:r>
      <w:r w:rsidR="003C466C" w:rsidRPr="00E016CE">
        <w:rPr>
          <w:rFonts w:ascii="Times New Roman" w:hAnsi="Times New Roman"/>
          <w:sz w:val="28"/>
          <w:szCs w:val="28"/>
        </w:rPr>
        <w:t xml:space="preserve"> </w:t>
      </w:r>
      <w:r w:rsidR="009C0250" w:rsidRPr="00E016CE">
        <w:rPr>
          <w:rFonts w:ascii="Times New Roman" w:hAnsi="Times New Roman"/>
          <w:sz w:val="28"/>
          <w:szCs w:val="28"/>
        </w:rPr>
        <w:t>Qərar dərc edildiyi gündən qüvvəyə minir.</w:t>
      </w:r>
    </w:p>
    <w:p w:rsidR="003C466C" w:rsidRPr="00E016CE" w:rsidRDefault="001B7B5B" w:rsidP="00E016CE">
      <w:pPr>
        <w:spacing w:after="0"/>
        <w:ind w:firstLine="567"/>
        <w:jc w:val="both"/>
        <w:rPr>
          <w:rFonts w:ascii="Times New Roman" w:hAnsi="Times New Roman"/>
          <w:sz w:val="28"/>
          <w:szCs w:val="28"/>
        </w:rPr>
      </w:pPr>
      <w:r w:rsidRPr="00E016CE">
        <w:rPr>
          <w:rFonts w:ascii="Times New Roman" w:hAnsi="Times New Roman"/>
          <w:sz w:val="28"/>
          <w:szCs w:val="28"/>
        </w:rPr>
        <w:t>3</w:t>
      </w:r>
      <w:r w:rsidR="00746637" w:rsidRPr="00E016CE">
        <w:rPr>
          <w:rFonts w:ascii="Times New Roman" w:hAnsi="Times New Roman"/>
          <w:sz w:val="28"/>
          <w:szCs w:val="28"/>
        </w:rPr>
        <w:t>.</w:t>
      </w:r>
      <w:r w:rsidR="003C466C" w:rsidRPr="00E016CE">
        <w:rPr>
          <w:rFonts w:ascii="Times New Roman" w:hAnsi="Times New Roman"/>
          <w:sz w:val="28"/>
          <w:szCs w:val="28"/>
        </w:rPr>
        <w:t xml:space="preserve"> </w:t>
      </w:r>
      <w:r w:rsidR="009C0250" w:rsidRPr="00E016CE">
        <w:rPr>
          <w:rFonts w:ascii="Times New Roman" w:hAnsi="Times New Roman"/>
          <w:sz w:val="28"/>
          <w:szCs w:val="28"/>
        </w:rPr>
        <w:t>Qərar “Azərbaycan”, “Respublika”, “Xalq qəzeti”, “Bakinski raboçi” qəzetlərində və “Azərbaycan Respublikası Konstitusiya Məhkəməsinin Məlumatı”nda dərc edilsin.</w:t>
      </w:r>
    </w:p>
    <w:p w:rsidR="00746637" w:rsidRPr="00E016CE" w:rsidRDefault="001B7B5B" w:rsidP="00E016CE">
      <w:pPr>
        <w:spacing w:after="0"/>
        <w:ind w:firstLine="567"/>
        <w:jc w:val="both"/>
        <w:rPr>
          <w:rFonts w:ascii="Times New Roman" w:hAnsi="Times New Roman"/>
          <w:sz w:val="28"/>
          <w:szCs w:val="28"/>
        </w:rPr>
      </w:pPr>
      <w:r w:rsidRPr="00E016CE">
        <w:rPr>
          <w:rFonts w:ascii="Times New Roman" w:hAnsi="Times New Roman"/>
          <w:sz w:val="28"/>
          <w:szCs w:val="28"/>
        </w:rPr>
        <w:t>4</w:t>
      </w:r>
      <w:r w:rsidR="00746637" w:rsidRPr="00E016CE">
        <w:rPr>
          <w:rFonts w:ascii="Times New Roman" w:hAnsi="Times New Roman"/>
          <w:sz w:val="28"/>
          <w:szCs w:val="28"/>
        </w:rPr>
        <w:t xml:space="preserve">. </w:t>
      </w:r>
      <w:r w:rsidR="009C0250" w:rsidRPr="00E016CE">
        <w:rPr>
          <w:rFonts w:ascii="Times New Roman" w:hAnsi="Times New Roman"/>
          <w:sz w:val="28"/>
          <w:szCs w:val="28"/>
        </w:rPr>
        <w:t xml:space="preserve">Qərar qətidir, heç bir orqan və ya şəxs tərəfindən ləğv </w:t>
      </w:r>
      <w:r w:rsidR="007B6EE5" w:rsidRPr="00E016CE">
        <w:rPr>
          <w:rFonts w:ascii="Times New Roman" w:hAnsi="Times New Roman"/>
          <w:sz w:val="28"/>
          <w:szCs w:val="28"/>
        </w:rPr>
        <w:t>edilə</w:t>
      </w:r>
      <w:r w:rsidR="009C0250" w:rsidRPr="00E016CE">
        <w:rPr>
          <w:rFonts w:ascii="Times New Roman" w:hAnsi="Times New Roman"/>
          <w:sz w:val="28"/>
          <w:szCs w:val="28"/>
        </w:rPr>
        <w:t>, dəyişdirilə və yaxud rəsmi təfsir oluna bilməz.</w:t>
      </w:r>
    </w:p>
    <w:p w:rsidR="007B6EE5" w:rsidRPr="00E016CE" w:rsidRDefault="007B6EE5" w:rsidP="00E016CE">
      <w:pPr>
        <w:spacing w:after="0"/>
        <w:ind w:firstLine="567"/>
        <w:jc w:val="both"/>
        <w:rPr>
          <w:rFonts w:ascii="Times New Roman" w:hAnsi="Times New Roman"/>
          <w:sz w:val="28"/>
          <w:szCs w:val="28"/>
          <w:lang w:val="en-US"/>
        </w:rPr>
      </w:pPr>
    </w:p>
    <w:p w:rsidR="00E016CE" w:rsidRDefault="00E016CE" w:rsidP="00E016CE">
      <w:pPr>
        <w:spacing w:after="0"/>
        <w:ind w:firstLine="567"/>
        <w:jc w:val="both"/>
        <w:rPr>
          <w:rFonts w:ascii="Times New Roman" w:hAnsi="Times New Roman"/>
          <w:sz w:val="28"/>
          <w:szCs w:val="28"/>
          <w:lang w:val="en-US"/>
        </w:rPr>
      </w:pPr>
    </w:p>
    <w:p w:rsidR="003D4DE9" w:rsidRPr="00E016CE" w:rsidRDefault="00746637" w:rsidP="00E016CE">
      <w:pPr>
        <w:spacing w:after="0"/>
        <w:ind w:firstLine="567"/>
        <w:jc w:val="both"/>
        <w:rPr>
          <w:rFonts w:ascii="Times New Roman" w:hAnsi="Times New Roman"/>
          <w:sz w:val="28"/>
          <w:szCs w:val="28"/>
        </w:rPr>
      </w:pPr>
      <w:r w:rsidRPr="00E016CE">
        <w:rPr>
          <w:rFonts w:ascii="Times New Roman" w:hAnsi="Times New Roman"/>
          <w:sz w:val="28"/>
          <w:szCs w:val="28"/>
        </w:rPr>
        <w:t>Sədr</w:t>
      </w:r>
      <w:r w:rsidRPr="00E016CE">
        <w:rPr>
          <w:rFonts w:ascii="Times New Roman" w:hAnsi="Times New Roman"/>
          <w:sz w:val="28"/>
          <w:szCs w:val="28"/>
        </w:rPr>
        <w:tab/>
      </w:r>
      <w:r w:rsidRPr="00E016CE">
        <w:rPr>
          <w:rFonts w:ascii="Times New Roman" w:hAnsi="Times New Roman"/>
          <w:sz w:val="28"/>
          <w:szCs w:val="28"/>
        </w:rPr>
        <w:tab/>
      </w:r>
      <w:r w:rsidRPr="00E016CE">
        <w:rPr>
          <w:rFonts w:ascii="Times New Roman" w:hAnsi="Times New Roman"/>
          <w:sz w:val="28"/>
          <w:szCs w:val="28"/>
        </w:rPr>
        <w:tab/>
      </w:r>
      <w:r w:rsidRPr="00E016CE">
        <w:rPr>
          <w:rFonts w:ascii="Times New Roman" w:hAnsi="Times New Roman"/>
          <w:sz w:val="28"/>
          <w:szCs w:val="28"/>
        </w:rPr>
        <w:tab/>
      </w:r>
      <w:r w:rsidRPr="00E016CE">
        <w:rPr>
          <w:rFonts w:ascii="Times New Roman" w:hAnsi="Times New Roman"/>
          <w:sz w:val="28"/>
          <w:szCs w:val="28"/>
        </w:rPr>
        <w:tab/>
      </w:r>
      <w:r w:rsidRPr="00E016CE">
        <w:rPr>
          <w:rFonts w:ascii="Times New Roman" w:hAnsi="Times New Roman"/>
          <w:sz w:val="28"/>
          <w:szCs w:val="28"/>
        </w:rPr>
        <w:tab/>
      </w:r>
      <w:r w:rsidRPr="00E016CE">
        <w:rPr>
          <w:rFonts w:ascii="Times New Roman" w:hAnsi="Times New Roman"/>
          <w:sz w:val="28"/>
          <w:szCs w:val="28"/>
        </w:rPr>
        <w:tab/>
      </w:r>
      <w:r w:rsidRPr="00E016CE">
        <w:rPr>
          <w:rFonts w:ascii="Times New Roman" w:hAnsi="Times New Roman"/>
          <w:sz w:val="28"/>
          <w:szCs w:val="28"/>
        </w:rPr>
        <w:tab/>
      </w:r>
      <w:r w:rsidR="0097643D" w:rsidRPr="00E016CE">
        <w:rPr>
          <w:rFonts w:ascii="Times New Roman" w:hAnsi="Times New Roman"/>
          <w:sz w:val="28"/>
          <w:szCs w:val="28"/>
        </w:rPr>
        <w:tab/>
      </w:r>
      <w:r w:rsidRPr="00E016CE">
        <w:rPr>
          <w:rFonts w:ascii="Times New Roman" w:hAnsi="Times New Roman"/>
          <w:sz w:val="28"/>
          <w:szCs w:val="28"/>
        </w:rPr>
        <w:t>Fərhad Abdullayev</w:t>
      </w:r>
    </w:p>
    <w:p w:rsidR="003D4DE9" w:rsidRPr="00E016CE" w:rsidRDefault="003D4DE9" w:rsidP="00E016CE">
      <w:pPr>
        <w:spacing w:after="0"/>
        <w:ind w:firstLine="567"/>
        <w:jc w:val="both"/>
        <w:rPr>
          <w:rFonts w:ascii="Times New Roman" w:hAnsi="Times New Roman"/>
          <w:sz w:val="28"/>
          <w:szCs w:val="28"/>
        </w:rPr>
      </w:pPr>
    </w:p>
    <w:sectPr w:rsidR="003D4DE9" w:rsidRPr="00E016CE" w:rsidSect="001F2182">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7AE" w:rsidRDefault="008717AE" w:rsidP="001F2182">
      <w:pPr>
        <w:spacing w:after="0" w:line="240" w:lineRule="auto"/>
      </w:pPr>
      <w:r>
        <w:separator/>
      </w:r>
    </w:p>
  </w:endnote>
  <w:endnote w:type="continuationSeparator" w:id="0">
    <w:p w:rsidR="008717AE" w:rsidRDefault="008717AE" w:rsidP="001F2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z Arial">
    <w:panose1 w:val="020B0500000000000000"/>
    <w:charset w:val="00"/>
    <w:family w:val="swiss"/>
    <w:pitch w:val="variable"/>
    <w:sig w:usb0="00000203" w:usb1="00000000" w:usb2="00000000" w:usb3="00000000" w:csb0="00000005" w:csb1="00000000"/>
  </w:font>
  <w:font w:name="Az Latino">
    <w:panose1 w:val="04020500000000000000"/>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BAB" w:rsidRDefault="004106AB">
    <w:pPr>
      <w:pStyle w:val="aa"/>
      <w:jc w:val="right"/>
    </w:pPr>
    <w:fldSimple w:instr="PAGE   \* MERGEFORMAT">
      <w:r w:rsidR="00355007">
        <w:rPr>
          <w:noProof/>
        </w:rPr>
        <w:t>8</w:t>
      </w:r>
    </w:fldSimple>
  </w:p>
  <w:p w:rsidR="00715BAB" w:rsidRDefault="00715BA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7AE" w:rsidRDefault="008717AE" w:rsidP="001F2182">
      <w:pPr>
        <w:spacing w:after="0" w:line="240" w:lineRule="auto"/>
      </w:pPr>
      <w:r>
        <w:separator/>
      </w:r>
    </w:p>
  </w:footnote>
  <w:footnote w:type="continuationSeparator" w:id="0">
    <w:p w:rsidR="008717AE" w:rsidRDefault="008717AE" w:rsidP="001F21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C5463"/>
    <w:multiLevelType w:val="hybridMultilevel"/>
    <w:tmpl w:val="207A671C"/>
    <w:lvl w:ilvl="0" w:tplc="6F3CCF3E">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E30742E"/>
    <w:multiLevelType w:val="hybridMultilevel"/>
    <w:tmpl w:val="9350C94A"/>
    <w:lvl w:ilvl="0" w:tplc="04323DD6">
      <w:start w:val="2"/>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59567381"/>
    <w:multiLevelType w:val="hybridMultilevel"/>
    <w:tmpl w:val="3EA494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grammar="clean"/>
  <w:defaultTabStop w:val="708"/>
  <w:characterSpacingControl w:val="doNotCompress"/>
  <w:footnotePr>
    <w:footnote w:id="-1"/>
    <w:footnote w:id="0"/>
  </w:footnotePr>
  <w:endnotePr>
    <w:endnote w:id="-1"/>
    <w:endnote w:id="0"/>
  </w:endnotePr>
  <w:compat/>
  <w:rsids>
    <w:rsidRoot w:val="00F10EB5"/>
    <w:rsid w:val="000010E3"/>
    <w:rsid w:val="00006942"/>
    <w:rsid w:val="00014366"/>
    <w:rsid w:val="00016335"/>
    <w:rsid w:val="000175D5"/>
    <w:rsid w:val="00017C86"/>
    <w:rsid w:val="00020A5B"/>
    <w:rsid w:val="00021A32"/>
    <w:rsid w:val="00022254"/>
    <w:rsid w:val="00025D6B"/>
    <w:rsid w:val="00025DE9"/>
    <w:rsid w:val="00026E6F"/>
    <w:rsid w:val="00033117"/>
    <w:rsid w:val="00035C61"/>
    <w:rsid w:val="00045220"/>
    <w:rsid w:val="00056BA2"/>
    <w:rsid w:val="00060367"/>
    <w:rsid w:val="00060ABD"/>
    <w:rsid w:val="00064620"/>
    <w:rsid w:val="00066FD5"/>
    <w:rsid w:val="00070E20"/>
    <w:rsid w:val="00074814"/>
    <w:rsid w:val="00074C49"/>
    <w:rsid w:val="00074C72"/>
    <w:rsid w:val="00076AA1"/>
    <w:rsid w:val="000808CB"/>
    <w:rsid w:val="000866E2"/>
    <w:rsid w:val="0009593B"/>
    <w:rsid w:val="000975F0"/>
    <w:rsid w:val="000A7B6D"/>
    <w:rsid w:val="000B0580"/>
    <w:rsid w:val="000B278D"/>
    <w:rsid w:val="000B51B2"/>
    <w:rsid w:val="000C1445"/>
    <w:rsid w:val="000C1AE7"/>
    <w:rsid w:val="000C3B80"/>
    <w:rsid w:val="000D55F1"/>
    <w:rsid w:val="000E1424"/>
    <w:rsid w:val="000E34FB"/>
    <w:rsid w:val="000E3EC8"/>
    <w:rsid w:val="000F5320"/>
    <w:rsid w:val="000F5CBE"/>
    <w:rsid w:val="00100749"/>
    <w:rsid w:val="00102B1E"/>
    <w:rsid w:val="00106C44"/>
    <w:rsid w:val="00111AF6"/>
    <w:rsid w:val="00111E31"/>
    <w:rsid w:val="001129FE"/>
    <w:rsid w:val="00112E4D"/>
    <w:rsid w:val="00115E5F"/>
    <w:rsid w:val="00116923"/>
    <w:rsid w:val="0011706B"/>
    <w:rsid w:val="00120165"/>
    <w:rsid w:val="001227DE"/>
    <w:rsid w:val="001242E4"/>
    <w:rsid w:val="00125FE4"/>
    <w:rsid w:val="001275A9"/>
    <w:rsid w:val="00127F25"/>
    <w:rsid w:val="0013220D"/>
    <w:rsid w:val="001325F2"/>
    <w:rsid w:val="00132A75"/>
    <w:rsid w:val="001343E2"/>
    <w:rsid w:val="00137661"/>
    <w:rsid w:val="00140E61"/>
    <w:rsid w:val="0014171E"/>
    <w:rsid w:val="00142C5A"/>
    <w:rsid w:val="0014498A"/>
    <w:rsid w:val="00153006"/>
    <w:rsid w:val="0015340E"/>
    <w:rsid w:val="00155151"/>
    <w:rsid w:val="00160AB4"/>
    <w:rsid w:val="00161A64"/>
    <w:rsid w:val="001669EF"/>
    <w:rsid w:val="00166DBA"/>
    <w:rsid w:val="001673FA"/>
    <w:rsid w:val="00174075"/>
    <w:rsid w:val="00175F04"/>
    <w:rsid w:val="00176F7F"/>
    <w:rsid w:val="001775AF"/>
    <w:rsid w:val="001824A7"/>
    <w:rsid w:val="0019269C"/>
    <w:rsid w:val="00197667"/>
    <w:rsid w:val="001A11ED"/>
    <w:rsid w:val="001A24E2"/>
    <w:rsid w:val="001A2A9C"/>
    <w:rsid w:val="001A41EE"/>
    <w:rsid w:val="001B5106"/>
    <w:rsid w:val="001B53BD"/>
    <w:rsid w:val="001B7B5B"/>
    <w:rsid w:val="001C0066"/>
    <w:rsid w:val="001C129C"/>
    <w:rsid w:val="001C308F"/>
    <w:rsid w:val="001C4529"/>
    <w:rsid w:val="001D1D33"/>
    <w:rsid w:val="001D411B"/>
    <w:rsid w:val="001D63C7"/>
    <w:rsid w:val="001D69C7"/>
    <w:rsid w:val="001E390B"/>
    <w:rsid w:val="001F16FD"/>
    <w:rsid w:val="001F2182"/>
    <w:rsid w:val="001F4B74"/>
    <w:rsid w:val="001F59A5"/>
    <w:rsid w:val="001F7921"/>
    <w:rsid w:val="0020143D"/>
    <w:rsid w:val="002019E5"/>
    <w:rsid w:val="00207196"/>
    <w:rsid w:val="00207475"/>
    <w:rsid w:val="002112A7"/>
    <w:rsid w:val="0021349C"/>
    <w:rsid w:val="00217DDB"/>
    <w:rsid w:val="00221221"/>
    <w:rsid w:val="00226677"/>
    <w:rsid w:val="002339A9"/>
    <w:rsid w:val="00234C21"/>
    <w:rsid w:val="00237FF1"/>
    <w:rsid w:val="00257C9B"/>
    <w:rsid w:val="0026191C"/>
    <w:rsid w:val="00267E2E"/>
    <w:rsid w:val="00272EE4"/>
    <w:rsid w:val="0027712A"/>
    <w:rsid w:val="002804FD"/>
    <w:rsid w:val="002817BC"/>
    <w:rsid w:val="002844B4"/>
    <w:rsid w:val="0029407D"/>
    <w:rsid w:val="00294AF7"/>
    <w:rsid w:val="002A045A"/>
    <w:rsid w:val="002A0723"/>
    <w:rsid w:val="002A0B53"/>
    <w:rsid w:val="002A0D68"/>
    <w:rsid w:val="002A3C1F"/>
    <w:rsid w:val="002A584D"/>
    <w:rsid w:val="002A7915"/>
    <w:rsid w:val="002B1F74"/>
    <w:rsid w:val="002B27F4"/>
    <w:rsid w:val="002B4403"/>
    <w:rsid w:val="002B5DD7"/>
    <w:rsid w:val="002B6E46"/>
    <w:rsid w:val="002C2BD6"/>
    <w:rsid w:val="002C2D7B"/>
    <w:rsid w:val="002C477C"/>
    <w:rsid w:val="002C5474"/>
    <w:rsid w:val="002D0C69"/>
    <w:rsid w:val="002D7AC4"/>
    <w:rsid w:val="002E20FB"/>
    <w:rsid w:val="002E3E5F"/>
    <w:rsid w:val="002E6240"/>
    <w:rsid w:val="002E724E"/>
    <w:rsid w:val="002F516B"/>
    <w:rsid w:val="0030007A"/>
    <w:rsid w:val="0030126F"/>
    <w:rsid w:val="00301848"/>
    <w:rsid w:val="003145DB"/>
    <w:rsid w:val="003174B8"/>
    <w:rsid w:val="003174CE"/>
    <w:rsid w:val="00321ED4"/>
    <w:rsid w:val="00325CD2"/>
    <w:rsid w:val="00327FD0"/>
    <w:rsid w:val="00330E8B"/>
    <w:rsid w:val="003316F2"/>
    <w:rsid w:val="00336D34"/>
    <w:rsid w:val="0033776D"/>
    <w:rsid w:val="003461DA"/>
    <w:rsid w:val="0035482F"/>
    <w:rsid w:val="00355007"/>
    <w:rsid w:val="003565CA"/>
    <w:rsid w:val="00356759"/>
    <w:rsid w:val="0036036D"/>
    <w:rsid w:val="003635DF"/>
    <w:rsid w:val="0037062D"/>
    <w:rsid w:val="00375FC3"/>
    <w:rsid w:val="0038094A"/>
    <w:rsid w:val="003823D0"/>
    <w:rsid w:val="00382B38"/>
    <w:rsid w:val="00383578"/>
    <w:rsid w:val="00383BB7"/>
    <w:rsid w:val="00391DF7"/>
    <w:rsid w:val="003A0327"/>
    <w:rsid w:val="003A0BE6"/>
    <w:rsid w:val="003A5095"/>
    <w:rsid w:val="003B4B55"/>
    <w:rsid w:val="003B6507"/>
    <w:rsid w:val="003B75DF"/>
    <w:rsid w:val="003B7D2D"/>
    <w:rsid w:val="003C466C"/>
    <w:rsid w:val="003C67C0"/>
    <w:rsid w:val="003C6D0A"/>
    <w:rsid w:val="003D4DE9"/>
    <w:rsid w:val="003D7598"/>
    <w:rsid w:val="003E0774"/>
    <w:rsid w:val="003E3108"/>
    <w:rsid w:val="003F62E5"/>
    <w:rsid w:val="003F6659"/>
    <w:rsid w:val="003F6EDA"/>
    <w:rsid w:val="00404585"/>
    <w:rsid w:val="00404B32"/>
    <w:rsid w:val="004106AB"/>
    <w:rsid w:val="00411615"/>
    <w:rsid w:val="00412BA6"/>
    <w:rsid w:val="004134A2"/>
    <w:rsid w:val="00414728"/>
    <w:rsid w:val="00415A5C"/>
    <w:rsid w:val="004208E0"/>
    <w:rsid w:val="0042274F"/>
    <w:rsid w:val="004233FE"/>
    <w:rsid w:val="00427C3D"/>
    <w:rsid w:val="00430C5F"/>
    <w:rsid w:val="004332D5"/>
    <w:rsid w:val="00434641"/>
    <w:rsid w:val="00435890"/>
    <w:rsid w:val="0043666D"/>
    <w:rsid w:val="00445EAE"/>
    <w:rsid w:val="004462FC"/>
    <w:rsid w:val="00454994"/>
    <w:rsid w:val="00455BC7"/>
    <w:rsid w:val="00457273"/>
    <w:rsid w:val="00467011"/>
    <w:rsid w:val="00470A94"/>
    <w:rsid w:val="00474D5A"/>
    <w:rsid w:val="00475CF0"/>
    <w:rsid w:val="00477427"/>
    <w:rsid w:val="00480F95"/>
    <w:rsid w:val="004832AF"/>
    <w:rsid w:val="004842BD"/>
    <w:rsid w:val="004870C4"/>
    <w:rsid w:val="004876C4"/>
    <w:rsid w:val="00492133"/>
    <w:rsid w:val="00492680"/>
    <w:rsid w:val="00493586"/>
    <w:rsid w:val="00494F6C"/>
    <w:rsid w:val="004978C7"/>
    <w:rsid w:val="004A0F6E"/>
    <w:rsid w:val="004A3B13"/>
    <w:rsid w:val="004A47B8"/>
    <w:rsid w:val="004A4ACB"/>
    <w:rsid w:val="004B100A"/>
    <w:rsid w:val="004B1BB4"/>
    <w:rsid w:val="004B2FF4"/>
    <w:rsid w:val="004C0AF9"/>
    <w:rsid w:val="004C12D2"/>
    <w:rsid w:val="004C1936"/>
    <w:rsid w:val="004C2994"/>
    <w:rsid w:val="004C343E"/>
    <w:rsid w:val="004C4603"/>
    <w:rsid w:val="004C6932"/>
    <w:rsid w:val="004D2CBC"/>
    <w:rsid w:val="004D4D78"/>
    <w:rsid w:val="004D6977"/>
    <w:rsid w:val="004D6F3D"/>
    <w:rsid w:val="004E1367"/>
    <w:rsid w:val="004E1E35"/>
    <w:rsid w:val="004F0349"/>
    <w:rsid w:val="004F2ADA"/>
    <w:rsid w:val="004F59CF"/>
    <w:rsid w:val="005025D7"/>
    <w:rsid w:val="00503D4A"/>
    <w:rsid w:val="00504C2B"/>
    <w:rsid w:val="00510781"/>
    <w:rsid w:val="005108A7"/>
    <w:rsid w:val="005136E2"/>
    <w:rsid w:val="00513CAC"/>
    <w:rsid w:val="0052727B"/>
    <w:rsid w:val="005273A3"/>
    <w:rsid w:val="005378A6"/>
    <w:rsid w:val="00540716"/>
    <w:rsid w:val="00540FB2"/>
    <w:rsid w:val="005436F8"/>
    <w:rsid w:val="00544EA5"/>
    <w:rsid w:val="005541FD"/>
    <w:rsid w:val="00554FA0"/>
    <w:rsid w:val="005560DF"/>
    <w:rsid w:val="005605A8"/>
    <w:rsid w:val="005612D4"/>
    <w:rsid w:val="00563494"/>
    <w:rsid w:val="00572A39"/>
    <w:rsid w:val="00573EA7"/>
    <w:rsid w:val="0057726C"/>
    <w:rsid w:val="0058388C"/>
    <w:rsid w:val="00591B71"/>
    <w:rsid w:val="00593C46"/>
    <w:rsid w:val="00595E89"/>
    <w:rsid w:val="005979C9"/>
    <w:rsid w:val="005A030F"/>
    <w:rsid w:val="005A2C53"/>
    <w:rsid w:val="005A2C90"/>
    <w:rsid w:val="005A540E"/>
    <w:rsid w:val="005A6BB6"/>
    <w:rsid w:val="005B103B"/>
    <w:rsid w:val="005B1051"/>
    <w:rsid w:val="005B2180"/>
    <w:rsid w:val="005B238A"/>
    <w:rsid w:val="005B41F1"/>
    <w:rsid w:val="005B448C"/>
    <w:rsid w:val="005B6D7C"/>
    <w:rsid w:val="005C21DD"/>
    <w:rsid w:val="005C30CF"/>
    <w:rsid w:val="005C67E0"/>
    <w:rsid w:val="005D0164"/>
    <w:rsid w:val="005D21FB"/>
    <w:rsid w:val="005D39A6"/>
    <w:rsid w:val="005D40C4"/>
    <w:rsid w:val="005D43D6"/>
    <w:rsid w:val="005D4D14"/>
    <w:rsid w:val="005D7460"/>
    <w:rsid w:val="005E39FB"/>
    <w:rsid w:val="005E3E07"/>
    <w:rsid w:val="005F0A81"/>
    <w:rsid w:val="005F0A95"/>
    <w:rsid w:val="005F26F3"/>
    <w:rsid w:val="005F2941"/>
    <w:rsid w:val="005F4AF9"/>
    <w:rsid w:val="00602944"/>
    <w:rsid w:val="00606E79"/>
    <w:rsid w:val="006109C0"/>
    <w:rsid w:val="00611258"/>
    <w:rsid w:val="00612A69"/>
    <w:rsid w:val="00617A6B"/>
    <w:rsid w:val="006248B7"/>
    <w:rsid w:val="00631E89"/>
    <w:rsid w:val="00634D13"/>
    <w:rsid w:val="00635D03"/>
    <w:rsid w:val="00640F0E"/>
    <w:rsid w:val="006414FC"/>
    <w:rsid w:val="006415D4"/>
    <w:rsid w:val="006440DA"/>
    <w:rsid w:val="00645658"/>
    <w:rsid w:val="00646976"/>
    <w:rsid w:val="00656373"/>
    <w:rsid w:val="00656714"/>
    <w:rsid w:val="006600CD"/>
    <w:rsid w:val="006622A9"/>
    <w:rsid w:val="00670DC1"/>
    <w:rsid w:val="00671A1F"/>
    <w:rsid w:val="00671A73"/>
    <w:rsid w:val="00682023"/>
    <w:rsid w:val="00683ADF"/>
    <w:rsid w:val="006845BD"/>
    <w:rsid w:val="00691CE9"/>
    <w:rsid w:val="006942B9"/>
    <w:rsid w:val="006973AC"/>
    <w:rsid w:val="00697C96"/>
    <w:rsid w:val="006A0B58"/>
    <w:rsid w:val="006A0DEB"/>
    <w:rsid w:val="006A14FA"/>
    <w:rsid w:val="006A1D96"/>
    <w:rsid w:val="006A62C6"/>
    <w:rsid w:val="006B1BE9"/>
    <w:rsid w:val="006B3563"/>
    <w:rsid w:val="006B51D3"/>
    <w:rsid w:val="006B59AC"/>
    <w:rsid w:val="006B759E"/>
    <w:rsid w:val="006C18CE"/>
    <w:rsid w:val="006C2CB7"/>
    <w:rsid w:val="006C2F13"/>
    <w:rsid w:val="006C3D08"/>
    <w:rsid w:val="006C5563"/>
    <w:rsid w:val="006C592A"/>
    <w:rsid w:val="006D014B"/>
    <w:rsid w:val="006D542F"/>
    <w:rsid w:val="006E0E45"/>
    <w:rsid w:val="006E5FAF"/>
    <w:rsid w:val="006E74D2"/>
    <w:rsid w:val="006F011E"/>
    <w:rsid w:val="006F252F"/>
    <w:rsid w:val="006F32B0"/>
    <w:rsid w:val="006F4725"/>
    <w:rsid w:val="006F56DE"/>
    <w:rsid w:val="00702724"/>
    <w:rsid w:val="0070277A"/>
    <w:rsid w:val="007052D3"/>
    <w:rsid w:val="00705952"/>
    <w:rsid w:val="00706352"/>
    <w:rsid w:val="00710508"/>
    <w:rsid w:val="00712DEF"/>
    <w:rsid w:val="00713652"/>
    <w:rsid w:val="0071453B"/>
    <w:rsid w:val="00715BAB"/>
    <w:rsid w:val="00720AF9"/>
    <w:rsid w:val="007230D7"/>
    <w:rsid w:val="00724DBD"/>
    <w:rsid w:val="00726AD6"/>
    <w:rsid w:val="007352C4"/>
    <w:rsid w:val="00736A34"/>
    <w:rsid w:val="00736E2C"/>
    <w:rsid w:val="007407B9"/>
    <w:rsid w:val="00746637"/>
    <w:rsid w:val="00752FDA"/>
    <w:rsid w:val="00760A8F"/>
    <w:rsid w:val="00761746"/>
    <w:rsid w:val="0076221B"/>
    <w:rsid w:val="00763966"/>
    <w:rsid w:val="00771811"/>
    <w:rsid w:val="0077259A"/>
    <w:rsid w:val="007726A4"/>
    <w:rsid w:val="00773982"/>
    <w:rsid w:val="00776A15"/>
    <w:rsid w:val="00777E32"/>
    <w:rsid w:val="00782C0B"/>
    <w:rsid w:val="00786E06"/>
    <w:rsid w:val="00790AFD"/>
    <w:rsid w:val="007954BC"/>
    <w:rsid w:val="00797E0A"/>
    <w:rsid w:val="007A4BE1"/>
    <w:rsid w:val="007A5043"/>
    <w:rsid w:val="007A6A60"/>
    <w:rsid w:val="007A7582"/>
    <w:rsid w:val="007B014C"/>
    <w:rsid w:val="007B3C66"/>
    <w:rsid w:val="007B60CF"/>
    <w:rsid w:val="007B6522"/>
    <w:rsid w:val="007B6EE5"/>
    <w:rsid w:val="007B7B59"/>
    <w:rsid w:val="007C13DD"/>
    <w:rsid w:val="007D3879"/>
    <w:rsid w:val="007D5E57"/>
    <w:rsid w:val="007D7DC1"/>
    <w:rsid w:val="007E70B5"/>
    <w:rsid w:val="007E793D"/>
    <w:rsid w:val="007E7B80"/>
    <w:rsid w:val="007F3872"/>
    <w:rsid w:val="007F4543"/>
    <w:rsid w:val="007F47B9"/>
    <w:rsid w:val="00800873"/>
    <w:rsid w:val="008010AC"/>
    <w:rsid w:val="00810ADE"/>
    <w:rsid w:val="008128F8"/>
    <w:rsid w:val="00814C47"/>
    <w:rsid w:val="008163B2"/>
    <w:rsid w:val="008250B5"/>
    <w:rsid w:val="00830A9A"/>
    <w:rsid w:val="00835205"/>
    <w:rsid w:val="0084475F"/>
    <w:rsid w:val="00845725"/>
    <w:rsid w:val="008472A6"/>
    <w:rsid w:val="00847665"/>
    <w:rsid w:val="00857911"/>
    <w:rsid w:val="008606D3"/>
    <w:rsid w:val="00863775"/>
    <w:rsid w:val="008672E5"/>
    <w:rsid w:val="008712DF"/>
    <w:rsid w:val="008717AE"/>
    <w:rsid w:val="00880456"/>
    <w:rsid w:val="00882F7F"/>
    <w:rsid w:val="008927E3"/>
    <w:rsid w:val="00894C7E"/>
    <w:rsid w:val="0089749A"/>
    <w:rsid w:val="00897965"/>
    <w:rsid w:val="008A58EC"/>
    <w:rsid w:val="008A5A26"/>
    <w:rsid w:val="008C4274"/>
    <w:rsid w:val="008C428F"/>
    <w:rsid w:val="008C4E85"/>
    <w:rsid w:val="008D2D6C"/>
    <w:rsid w:val="008D4336"/>
    <w:rsid w:val="008D4A7C"/>
    <w:rsid w:val="008D58F1"/>
    <w:rsid w:val="008D5D43"/>
    <w:rsid w:val="008E09E4"/>
    <w:rsid w:val="008E23D5"/>
    <w:rsid w:val="008E5A4C"/>
    <w:rsid w:val="008E5D5E"/>
    <w:rsid w:val="008E7647"/>
    <w:rsid w:val="008F724A"/>
    <w:rsid w:val="0090228C"/>
    <w:rsid w:val="00902707"/>
    <w:rsid w:val="00912075"/>
    <w:rsid w:val="009125A9"/>
    <w:rsid w:val="00916AC8"/>
    <w:rsid w:val="00917803"/>
    <w:rsid w:val="00917CD3"/>
    <w:rsid w:val="00920CC2"/>
    <w:rsid w:val="00930017"/>
    <w:rsid w:val="009306C4"/>
    <w:rsid w:val="009329FC"/>
    <w:rsid w:val="00937296"/>
    <w:rsid w:val="00937B4C"/>
    <w:rsid w:val="00940A31"/>
    <w:rsid w:val="009427CF"/>
    <w:rsid w:val="00952B85"/>
    <w:rsid w:val="00956E7E"/>
    <w:rsid w:val="00962B9C"/>
    <w:rsid w:val="00963E6E"/>
    <w:rsid w:val="0096451F"/>
    <w:rsid w:val="00965449"/>
    <w:rsid w:val="00967D3D"/>
    <w:rsid w:val="00971489"/>
    <w:rsid w:val="00972BA5"/>
    <w:rsid w:val="00975DE2"/>
    <w:rsid w:val="0097643D"/>
    <w:rsid w:val="00981598"/>
    <w:rsid w:val="00983265"/>
    <w:rsid w:val="009840BE"/>
    <w:rsid w:val="0098442E"/>
    <w:rsid w:val="00990586"/>
    <w:rsid w:val="009947A9"/>
    <w:rsid w:val="00994A90"/>
    <w:rsid w:val="0099795F"/>
    <w:rsid w:val="00997D6A"/>
    <w:rsid w:val="009A0215"/>
    <w:rsid w:val="009A17AF"/>
    <w:rsid w:val="009A5C4B"/>
    <w:rsid w:val="009C0250"/>
    <w:rsid w:val="009C44BF"/>
    <w:rsid w:val="009C4B79"/>
    <w:rsid w:val="009C4CEC"/>
    <w:rsid w:val="009D1764"/>
    <w:rsid w:val="009D22BA"/>
    <w:rsid w:val="009D4442"/>
    <w:rsid w:val="009D6A78"/>
    <w:rsid w:val="009D6BF3"/>
    <w:rsid w:val="009E0BD5"/>
    <w:rsid w:val="009E13C1"/>
    <w:rsid w:val="009E452A"/>
    <w:rsid w:val="009E493C"/>
    <w:rsid w:val="009E5884"/>
    <w:rsid w:val="009E7AA8"/>
    <w:rsid w:val="009F06EA"/>
    <w:rsid w:val="009F166E"/>
    <w:rsid w:val="009F2A94"/>
    <w:rsid w:val="009F4449"/>
    <w:rsid w:val="009F6B77"/>
    <w:rsid w:val="009F7779"/>
    <w:rsid w:val="009F77D4"/>
    <w:rsid w:val="00A00BD3"/>
    <w:rsid w:val="00A01537"/>
    <w:rsid w:val="00A01631"/>
    <w:rsid w:val="00A01DBC"/>
    <w:rsid w:val="00A0282F"/>
    <w:rsid w:val="00A0344C"/>
    <w:rsid w:val="00A05154"/>
    <w:rsid w:val="00A06462"/>
    <w:rsid w:val="00A118A7"/>
    <w:rsid w:val="00A1193D"/>
    <w:rsid w:val="00A12730"/>
    <w:rsid w:val="00A16059"/>
    <w:rsid w:val="00A17280"/>
    <w:rsid w:val="00A24563"/>
    <w:rsid w:val="00A245D7"/>
    <w:rsid w:val="00A24A85"/>
    <w:rsid w:val="00A27C3F"/>
    <w:rsid w:val="00A30335"/>
    <w:rsid w:val="00A31B72"/>
    <w:rsid w:val="00A31F30"/>
    <w:rsid w:val="00A327E8"/>
    <w:rsid w:val="00A32B59"/>
    <w:rsid w:val="00A3366B"/>
    <w:rsid w:val="00A370B5"/>
    <w:rsid w:val="00A3734D"/>
    <w:rsid w:val="00A40963"/>
    <w:rsid w:val="00A43850"/>
    <w:rsid w:val="00A43990"/>
    <w:rsid w:val="00A44FCD"/>
    <w:rsid w:val="00A45A4A"/>
    <w:rsid w:val="00A46935"/>
    <w:rsid w:val="00A46D90"/>
    <w:rsid w:val="00A51D0F"/>
    <w:rsid w:val="00A52D77"/>
    <w:rsid w:val="00A53C03"/>
    <w:rsid w:val="00A57875"/>
    <w:rsid w:val="00A66FCB"/>
    <w:rsid w:val="00A703FD"/>
    <w:rsid w:val="00A70989"/>
    <w:rsid w:val="00A70C8F"/>
    <w:rsid w:val="00A71348"/>
    <w:rsid w:val="00A72916"/>
    <w:rsid w:val="00A739EF"/>
    <w:rsid w:val="00A77F29"/>
    <w:rsid w:val="00A82186"/>
    <w:rsid w:val="00A866CF"/>
    <w:rsid w:val="00A92AB3"/>
    <w:rsid w:val="00A95660"/>
    <w:rsid w:val="00AA006A"/>
    <w:rsid w:val="00AA016B"/>
    <w:rsid w:val="00AA414F"/>
    <w:rsid w:val="00AA6FFF"/>
    <w:rsid w:val="00AB25CC"/>
    <w:rsid w:val="00AB4019"/>
    <w:rsid w:val="00AB4B28"/>
    <w:rsid w:val="00AB5A62"/>
    <w:rsid w:val="00AB67A5"/>
    <w:rsid w:val="00AB7130"/>
    <w:rsid w:val="00AD1562"/>
    <w:rsid w:val="00AD43A0"/>
    <w:rsid w:val="00AD4785"/>
    <w:rsid w:val="00AD7560"/>
    <w:rsid w:val="00AE0539"/>
    <w:rsid w:val="00AE14D7"/>
    <w:rsid w:val="00AE21CE"/>
    <w:rsid w:val="00AE2737"/>
    <w:rsid w:val="00AE297C"/>
    <w:rsid w:val="00AE4E7B"/>
    <w:rsid w:val="00AF214F"/>
    <w:rsid w:val="00AF257E"/>
    <w:rsid w:val="00AF3B26"/>
    <w:rsid w:val="00AF51E6"/>
    <w:rsid w:val="00AF745C"/>
    <w:rsid w:val="00AF7597"/>
    <w:rsid w:val="00B0130D"/>
    <w:rsid w:val="00B04033"/>
    <w:rsid w:val="00B05A85"/>
    <w:rsid w:val="00B1116A"/>
    <w:rsid w:val="00B127A5"/>
    <w:rsid w:val="00B13768"/>
    <w:rsid w:val="00B14E7B"/>
    <w:rsid w:val="00B21144"/>
    <w:rsid w:val="00B2272D"/>
    <w:rsid w:val="00B23999"/>
    <w:rsid w:val="00B240D7"/>
    <w:rsid w:val="00B27018"/>
    <w:rsid w:val="00B32106"/>
    <w:rsid w:val="00B36D97"/>
    <w:rsid w:val="00B41834"/>
    <w:rsid w:val="00B44BAE"/>
    <w:rsid w:val="00B4510B"/>
    <w:rsid w:val="00B47212"/>
    <w:rsid w:val="00B53C2F"/>
    <w:rsid w:val="00B545EA"/>
    <w:rsid w:val="00B61B12"/>
    <w:rsid w:val="00B61D66"/>
    <w:rsid w:val="00B62A23"/>
    <w:rsid w:val="00B63C1D"/>
    <w:rsid w:val="00B67A6A"/>
    <w:rsid w:val="00B72429"/>
    <w:rsid w:val="00B73589"/>
    <w:rsid w:val="00B7408B"/>
    <w:rsid w:val="00B84A6D"/>
    <w:rsid w:val="00B8640B"/>
    <w:rsid w:val="00B87316"/>
    <w:rsid w:val="00B9507A"/>
    <w:rsid w:val="00B97703"/>
    <w:rsid w:val="00BA4079"/>
    <w:rsid w:val="00BA5213"/>
    <w:rsid w:val="00BA5CD4"/>
    <w:rsid w:val="00BC0E91"/>
    <w:rsid w:val="00BC3444"/>
    <w:rsid w:val="00BC53CE"/>
    <w:rsid w:val="00BC5900"/>
    <w:rsid w:val="00BD5E27"/>
    <w:rsid w:val="00BD6325"/>
    <w:rsid w:val="00BE35FA"/>
    <w:rsid w:val="00BF3DA3"/>
    <w:rsid w:val="00BF5BD8"/>
    <w:rsid w:val="00BF5E79"/>
    <w:rsid w:val="00BF62DC"/>
    <w:rsid w:val="00BF793F"/>
    <w:rsid w:val="00C0428C"/>
    <w:rsid w:val="00C06EE8"/>
    <w:rsid w:val="00C075FE"/>
    <w:rsid w:val="00C07BC4"/>
    <w:rsid w:val="00C11536"/>
    <w:rsid w:val="00C12551"/>
    <w:rsid w:val="00C17226"/>
    <w:rsid w:val="00C1799C"/>
    <w:rsid w:val="00C217AB"/>
    <w:rsid w:val="00C22CF0"/>
    <w:rsid w:val="00C37A8E"/>
    <w:rsid w:val="00C41F43"/>
    <w:rsid w:val="00C42419"/>
    <w:rsid w:val="00C44D89"/>
    <w:rsid w:val="00C45655"/>
    <w:rsid w:val="00C52513"/>
    <w:rsid w:val="00C52DCA"/>
    <w:rsid w:val="00C6625B"/>
    <w:rsid w:val="00C66C7D"/>
    <w:rsid w:val="00C675C5"/>
    <w:rsid w:val="00C730FE"/>
    <w:rsid w:val="00C74855"/>
    <w:rsid w:val="00C77919"/>
    <w:rsid w:val="00C82770"/>
    <w:rsid w:val="00C844A2"/>
    <w:rsid w:val="00C84C42"/>
    <w:rsid w:val="00C901AE"/>
    <w:rsid w:val="00C92D79"/>
    <w:rsid w:val="00C93703"/>
    <w:rsid w:val="00CA0FE9"/>
    <w:rsid w:val="00CA2EC1"/>
    <w:rsid w:val="00CB0D06"/>
    <w:rsid w:val="00CB1B8D"/>
    <w:rsid w:val="00CB3FA0"/>
    <w:rsid w:val="00CB498D"/>
    <w:rsid w:val="00CB7B44"/>
    <w:rsid w:val="00CC1BAF"/>
    <w:rsid w:val="00CC2B4B"/>
    <w:rsid w:val="00CC2EC0"/>
    <w:rsid w:val="00CC3B99"/>
    <w:rsid w:val="00CC4E4D"/>
    <w:rsid w:val="00CC739A"/>
    <w:rsid w:val="00CC7CE2"/>
    <w:rsid w:val="00CD003B"/>
    <w:rsid w:val="00CD00D9"/>
    <w:rsid w:val="00CD0319"/>
    <w:rsid w:val="00CD1A7D"/>
    <w:rsid w:val="00CD1AD9"/>
    <w:rsid w:val="00CD34CB"/>
    <w:rsid w:val="00CD4475"/>
    <w:rsid w:val="00CD52A7"/>
    <w:rsid w:val="00CD57EC"/>
    <w:rsid w:val="00CD6063"/>
    <w:rsid w:val="00CE11BF"/>
    <w:rsid w:val="00CE2101"/>
    <w:rsid w:val="00CE367A"/>
    <w:rsid w:val="00CE6527"/>
    <w:rsid w:val="00CE78D6"/>
    <w:rsid w:val="00CE7AE4"/>
    <w:rsid w:val="00CF2A00"/>
    <w:rsid w:val="00CF3B73"/>
    <w:rsid w:val="00CF5589"/>
    <w:rsid w:val="00CF67B1"/>
    <w:rsid w:val="00D04F69"/>
    <w:rsid w:val="00D101A1"/>
    <w:rsid w:val="00D1210F"/>
    <w:rsid w:val="00D1233D"/>
    <w:rsid w:val="00D2028C"/>
    <w:rsid w:val="00D2287D"/>
    <w:rsid w:val="00D2495D"/>
    <w:rsid w:val="00D249B4"/>
    <w:rsid w:val="00D255B8"/>
    <w:rsid w:val="00D25EED"/>
    <w:rsid w:val="00D271B4"/>
    <w:rsid w:val="00D31497"/>
    <w:rsid w:val="00D347AB"/>
    <w:rsid w:val="00D34C13"/>
    <w:rsid w:val="00D35B7D"/>
    <w:rsid w:val="00D37E9D"/>
    <w:rsid w:val="00D51F0B"/>
    <w:rsid w:val="00D52D5E"/>
    <w:rsid w:val="00D541A8"/>
    <w:rsid w:val="00D557AD"/>
    <w:rsid w:val="00D60A8A"/>
    <w:rsid w:val="00D61837"/>
    <w:rsid w:val="00D61F40"/>
    <w:rsid w:val="00D64EEA"/>
    <w:rsid w:val="00D716E7"/>
    <w:rsid w:val="00D73EA0"/>
    <w:rsid w:val="00D74790"/>
    <w:rsid w:val="00D751C0"/>
    <w:rsid w:val="00D7710B"/>
    <w:rsid w:val="00D8148C"/>
    <w:rsid w:val="00D83AB7"/>
    <w:rsid w:val="00D8430D"/>
    <w:rsid w:val="00D8619A"/>
    <w:rsid w:val="00D87379"/>
    <w:rsid w:val="00D908C0"/>
    <w:rsid w:val="00D910A2"/>
    <w:rsid w:val="00D923F8"/>
    <w:rsid w:val="00D92E51"/>
    <w:rsid w:val="00D93A7D"/>
    <w:rsid w:val="00D94807"/>
    <w:rsid w:val="00D96D79"/>
    <w:rsid w:val="00DA0965"/>
    <w:rsid w:val="00DA3016"/>
    <w:rsid w:val="00DA50A8"/>
    <w:rsid w:val="00DA7C31"/>
    <w:rsid w:val="00DB10B2"/>
    <w:rsid w:val="00DB2402"/>
    <w:rsid w:val="00DB3117"/>
    <w:rsid w:val="00DB4805"/>
    <w:rsid w:val="00DB4BD5"/>
    <w:rsid w:val="00DB4DA7"/>
    <w:rsid w:val="00DB78FD"/>
    <w:rsid w:val="00DC027D"/>
    <w:rsid w:val="00DC033A"/>
    <w:rsid w:val="00DC4A8D"/>
    <w:rsid w:val="00DC6A99"/>
    <w:rsid w:val="00DD00BB"/>
    <w:rsid w:val="00DD1769"/>
    <w:rsid w:val="00DD6404"/>
    <w:rsid w:val="00DD6EFD"/>
    <w:rsid w:val="00DE07FF"/>
    <w:rsid w:val="00DE11C4"/>
    <w:rsid w:val="00DE39B9"/>
    <w:rsid w:val="00DE44A8"/>
    <w:rsid w:val="00DF037C"/>
    <w:rsid w:val="00DF31CB"/>
    <w:rsid w:val="00DF629B"/>
    <w:rsid w:val="00DF684A"/>
    <w:rsid w:val="00DF720E"/>
    <w:rsid w:val="00E016CE"/>
    <w:rsid w:val="00E02A79"/>
    <w:rsid w:val="00E10B4A"/>
    <w:rsid w:val="00E11156"/>
    <w:rsid w:val="00E12DF1"/>
    <w:rsid w:val="00E16F42"/>
    <w:rsid w:val="00E2266D"/>
    <w:rsid w:val="00E32AFB"/>
    <w:rsid w:val="00E3310B"/>
    <w:rsid w:val="00E35EBE"/>
    <w:rsid w:val="00E36979"/>
    <w:rsid w:val="00E44071"/>
    <w:rsid w:val="00E44A7A"/>
    <w:rsid w:val="00E44D38"/>
    <w:rsid w:val="00E44FC9"/>
    <w:rsid w:val="00E501A2"/>
    <w:rsid w:val="00E51320"/>
    <w:rsid w:val="00E535EB"/>
    <w:rsid w:val="00E56338"/>
    <w:rsid w:val="00E62B70"/>
    <w:rsid w:val="00E62F60"/>
    <w:rsid w:val="00E6349F"/>
    <w:rsid w:val="00E655AF"/>
    <w:rsid w:val="00E66635"/>
    <w:rsid w:val="00E66993"/>
    <w:rsid w:val="00E81623"/>
    <w:rsid w:val="00E8487B"/>
    <w:rsid w:val="00E968F7"/>
    <w:rsid w:val="00EA504F"/>
    <w:rsid w:val="00EA55D4"/>
    <w:rsid w:val="00EB17F8"/>
    <w:rsid w:val="00EB1C9D"/>
    <w:rsid w:val="00EB4C4D"/>
    <w:rsid w:val="00EB4EBB"/>
    <w:rsid w:val="00EC2A03"/>
    <w:rsid w:val="00EC72F8"/>
    <w:rsid w:val="00EC75E6"/>
    <w:rsid w:val="00ED0932"/>
    <w:rsid w:val="00ED10DF"/>
    <w:rsid w:val="00ED1DED"/>
    <w:rsid w:val="00ED3A5E"/>
    <w:rsid w:val="00ED753F"/>
    <w:rsid w:val="00EE7D98"/>
    <w:rsid w:val="00EE7FF2"/>
    <w:rsid w:val="00EF11C9"/>
    <w:rsid w:val="00EF1C45"/>
    <w:rsid w:val="00EF1F00"/>
    <w:rsid w:val="00EF57B4"/>
    <w:rsid w:val="00EF6E57"/>
    <w:rsid w:val="00F05F32"/>
    <w:rsid w:val="00F070F1"/>
    <w:rsid w:val="00F108D7"/>
    <w:rsid w:val="00F10EB5"/>
    <w:rsid w:val="00F12790"/>
    <w:rsid w:val="00F129BF"/>
    <w:rsid w:val="00F13F5B"/>
    <w:rsid w:val="00F16785"/>
    <w:rsid w:val="00F171E5"/>
    <w:rsid w:val="00F21453"/>
    <w:rsid w:val="00F225FF"/>
    <w:rsid w:val="00F23ECF"/>
    <w:rsid w:val="00F263ED"/>
    <w:rsid w:val="00F26D07"/>
    <w:rsid w:val="00F34F9D"/>
    <w:rsid w:val="00F357FD"/>
    <w:rsid w:val="00F35EE9"/>
    <w:rsid w:val="00F405FC"/>
    <w:rsid w:val="00F45497"/>
    <w:rsid w:val="00F47501"/>
    <w:rsid w:val="00F516E8"/>
    <w:rsid w:val="00F51C33"/>
    <w:rsid w:val="00F64CB2"/>
    <w:rsid w:val="00F653E2"/>
    <w:rsid w:val="00F655B6"/>
    <w:rsid w:val="00F740A0"/>
    <w:rsid w:val="00F81619"/>
    <w:rsid w:val="00F8251A"/>
    <w:rsid w:val="00F82A8C"/>
    <w:rsid w:val="00F93420"/>
    <w:rsid w:val="00FA54B2"/>
    <w:rsid w:val="00FA74A1"/>
    <w:rsid w:val="00FA7860"/>
    <w:rsid w:val="00FB3643"/>
    <w:rsid w:val="00FB5016"/>
    <w:rsid w:val="00FC0E5E"/>
    <w:rsid w:val="00FC50AA"/>
    <w:rsid w:val="00FD029E"/>
    <w:rsid w:val="00FD0F3E"/>
    <w:rsid w:val="00FD55AE"/>
    <w:rsid w:val="00FD79FE"/>
    <w:rsid w:val="00FE0858"/>
    <w:rsid w:val="00FE242C"/>
    <w:rsid w:val="00FE5C6B"/>
    <w:rsid w:val="00FE6551"/>
    <w:rsid w:val="00FF083B"/>
    <w:rsid w:val="00FF3D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977"/>
    <w:pPr>
      <w:spacing w:after="200" w:line="276" w:lineRule="auto"/>
    </w:pPr>
    <w:rPr>
      <w:sz w:val="22"/>
      <w:szCs w:val="22"/>
    </w:rPr>
  </w:style>
  <w:style w:type="paragraph" w:styleId="1">
    <w:name w:val="heading 1"/>
    <w:basedOn w:val="a"/>
    <w:next w:val="a"/>
    <w:link w:val="10"/>
    <w:qFormat/>
    <w:locked/>
    <w:rsid w:val="00DE07FF"/>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DD6404"/>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DD6404"/>
    <w:rPr>
      <w:rFonts w:ascii="Times New Roman" w:hAnsi="Times New Roman" w:cs="Times New Roman"/>
      <w:b/>
      <w:bCs/>
      <w:sz w:val="36"/>
      <w:szCs w:val="36"/>
    </w:rPr>
  </w:style>
  <w:style w:type="paragraph" w:styleId="a3">
    <w:name w:val="No Spacing"/>
    <w:uiPriority w:val="1"/>
    <w:qFormat/>
    <w:rsid w:val="00C901AE"/>
    <w:rPr>
      <w:sz w:val="22"/>
      <w:szCs w:val="22"/>
    </w:rPr>
  </w:style>
  <w:style w:type="paragraph" w:customStyle="1" w:styleId="amaddeChar">
    <w:name w:val="amadde Char"/>
    <w:basedOn w:val="a"/>
    <w:link w:val="amaddeCharChar"/>
    <w:uiPriority w:val="99"/>
    <w:rsid w:val="006973AC"/>
    <w:pPr>
      <w:spacing w:before="240" w:after="240" w:line="240" w:lineRule="auto"/>
      <w:ind w:left="1928" w:hanging="1361"/>
    </w:pPr>
    <w:rPr>
      <w:rFonts w:ascii="Courier New" w:eastAsia="MS Mincho" w:hAnsi="Courier New" w:cs="Courier New"/>
      <w:b/>
      <w:sz w:val="28"/>
      <w:szCs w:val="20"/>
      <w:lang w:val="az-Latn-AZ" w:eastAsia="en-US"/>
    </w:rPr>
  </w:style>
  <w:style w:type="character" w:customStyle="1" w:styleId="amaddeCharChar">
    <w:name w:val="amadde Char Char"/>
    <w:basedOn w:val="a0"/>
    <w:link w:val="amaddeChar"/>
    <w:uiPriority w:val="99"/>
    <w:locked/>
    <w:rsid w:val="006973AC"/>
    <w:rPr>
      <w:rFonts w:ascii="Courier New" w:eastAsia="MS Mincho" w:hAnsi="Courier New" w:cs="Courier New"/>
      <w:b/>
      <w:sz w:val="20"/>
      <w:szCs w:val="20"/>
      <w:lang w:val="az-Latn-AZ" w:eastAsia="en-US"/>
    </w:rPr>
  </w:style>
  <w:style w:type="paragraph" w:customStyle="1" w:styleId="ametn">
    <w:name w:val="ametn"/>
    <w:basedOn w:val="a4"/>
    <w:rsid w:val="006973AC"/>
    <w:pPr>
      <w:ind w:firstLine="567"/>
      <w:jc w:val="both"/>
    </w:pPr>
    <w:rPr>
      <w:rFonts w:ascii="Times New Roman" w:hAnsi="Times New Roman" w:cs="Courier New"/>
      <w:sz w:val="28"/>
      <w:szCs w:val="20"/>
      <w:lang w:val="az-Latn-AZ" w:eastAsia="en-US"/>
    </w:rPr>
  </w:style>
  <w:style w:type="paragraph" w:styleId="a4">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5"/>
    <w:rsid w:val="006973AC"/>
    <w:pPr>
      <w:spacing w:after="0" w:line="240" w:lineRule="auto"/>
    </w:pPr>
    <w:rPr>
      <w:rFonts w:ascii="Consolas" w:hAnsi="Consolas" w:cs="Consolas"/>
      <w:sz w:val="21"/>
      <w:szCs w:val="21"/>
    </w:rPr>
  </w:style>
  <w:style w:type="character" w:customStyle="1" w:styleId="a5">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4"/>
    <w:locked/>
    <w:rsid w:val="006973AC"/>
    <w:rPr>
      <w:rFonts w:ascii="Consolas" w:hAnsi="Consolas" w:cs="Consolas"/>
      <w:sz w:val="21"/>
      <w:szCs w:val="21"/>
    </w:rPr>
  </w:style>
  <w:style w:type="character" w:styleId="a6">
    <w:name w:val="Strong"/>
    <w:basedOn w:val="a0"/>
    <w:uiPriority w:val="99"/>
    <w:qFormat/>
    <w:rsid w:val="00CD4475"/>
    <w:rPr>
      <w:rFonts w:cs="Times New Roman"/>
      <w:b/>
      <w:bCs/>
    </w:rPr>
  </w:style>
  <w:style w:type="paragraph" w:styleId="a7">
    <w:name w:val="List Paragraph"/>
    <w:basedOn w:val="a"/>
    <w:uiPriority w:val="99"/>
    <w:qFormat/>
    <w:rsid w:val="00CD4475"/>
    <w:pPr>
      <w:ind w:left="720"/>
      <w:contextualSpacing/>
    </w:pPr>
  </w:style>
  <w:style w:type="paragraph" w:styleId="a8">
    <w:name w:val="header"/>
    <w:basedOn w:val="a"/>
    <w:link w:val="a9"/>
    <w:uiPriority w:val="99"/>
    <w:rsid w:val="001F2182"/>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1F2182"/>
    <w:rPr>
      <w:rFonts w:cs="Times New Roman"/>
    </w:rPr>
  </w:style>
  <w:style w:type="paragraph" w:styleId="aa">
    <w:name w:val="footer"/>
    <w:basedOn w:val="a"/>
    <w:link w:val="ab"/>
    <w:uiPriority w:val="99"/>
    <w:rsid w:val="001F2182"/>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1F2182"/>
    <w:rPr>
      <w:rFonts w:cs="Times New Roman"/>
    </w:rPr>
  </w:style>
  <w:style w:type="character" w:customStyle="1" w:styleId="apple-converted-space">
    <w:name w:val="apple-converted-space"/>
    <w:basedOn w:val="a0"/>
    <w:rsid w:val="008472A6"/>
    <w:rPr>
      <w:rFonts w:cs="Times New Roman"/>
    </w:rPr>
  </w:style>
  <w:style w:type="paragraph" w:customStyle="1" w:styleId="mecelle">
    <w:name w:val="mecelle"/>
    <w:basedOn w:val="a"/>
    <w:uiPriority w:val="99"/>
    <w:rsid w:val="003B75DF"/>
    <w:pPr>
      <w:spacing w:before="100" w:beforeAutospacing="1" w:after="100" w:afterAutospacing="1" w:line="240" w:lineRule="auto"/>
    </w:pPr>
    <w:rPr>
      <w:rFonts w:ascii="Times New Roman" w:hAnsi="Times New Roman"/>
      <w:sz w:val="24"/>
      <w:szCs w:val="24"/>
    </w:rPr>
  </w:style>
  <w:style w:type="paragraph" w:styleId="ac">
    <w:name w:val="Balloon Text"/>
    <w:basedOn w:val="a"/>
    <w:link w:val="ad"/>
    <w:uiPriority w:val="99"/>
    <w:semiHidden/>
    <w:rsid w:val="0043589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435890"/>
    <w:rPr>
      <w:rFonts w:ascii="Tahoma" w:hAnsi="Tahoma" w:cs="Tahoma"/>
      <w:sz w:val="16"/>
      <w:szCs w:val="16"/>
    </w:rPr>
  </w:style>
  <w:style w:type="paragraph" w:customStyle="1" w:styleId="11">
    <w:name w:val="Без интервала1"/>
    <w:uiPriority w:val="99"/>
    <w:rsid w:val="00DC033A"/>
    <w:rPr>
      <w:rFonts w:ascii="Times New Roman" w:eastAsia="MS Mincho" w:hAnsi="Times New Roman"/>
      <w:sz w:val="24"/>
      <w:szCs w:val="24"/>
    </w:rPr>
  </w:style>
  <w:style w:type="paragraph" w:customStyle="1" w:styleId="style5">
    <w:name w:val="style5"/>
    <w:basedOn w:val="a"/>
    <w:uiPriority w:val="99"/>
    <w:rsid w:val="00DC033A"/>
    <w:pPr>
      <w:spacing w:after="0" w:line="240" w:lineRule="auto"/>
      <w:ind w:firstLine="150"/>
      <w:jc w:val="both"/>
    </w:pPr>
    <w:rPr>
      <w:rFonts w:ascii="Times New Roman" w:hAnsi="Times New Roman"/>
      <w:color w:val="555555"/>
      <w:sz w:val="20"/>
      <w:szCs w:val="20"/>
    </w:rPr>
  </w:style>
  <w:style w:type="paragraph" w:styleId="ae">
    <w:name w:val="Body Text Indent"/>
    <w:basedOn w:val="a"/>
    <w:link w:val="af"/>
    <w:uiPriority w:val="99"/>
    <w:semiHidden/>
    <w:rsid w:val="009840BE"/>
    <w:pPr>
      <w:spacing w:after="0" w:line="240" w:lineRule="auto"/>
      <w:ind w:right="-766" w:firstLine="567"/>
      <w:jc w:val="both"/>
    </w:pPr>
    <w:rPr>
      <w:rFonts w:ascii="Az Arial" w:hAnsi="Az Arial"/>
      <w:sz w:val="28"/>
      <w:szCs w:val="20"/>
    </w:rPr>
  </w:style>
  <w:style w:type="character" w:customStyle="1" w:styleId="af">
    <w:name w:val="Основной текст с отступом Знак"/>
    <w:basedOn w:val="a0"/>
    <w:link w:val="ae"/>
    <w:uiPriority w:val="99"/>
    <w:semiHidden/>
    <w:locked/>
    <w:rsid w:val="009840BE"/>
    <w:rPr>
      <w:rFonts w:ascii="Az Arial" w:hAnsi="Az Arial" w:cs="Times New Roman"/>
      <w:sz w:val="20"/>
      <w:szCs w:val="20"/>
    </w:rPr>
  </w:style>
  <w:style w:type="paragraph" w:customStyle="1" w:styleId="Fesiladi">
    <w:name w:val="Fesil adi"/>
    <w:basedOn w:val="a"/>
    <w:uiPriority w:val="99"/>
    <w:rsid w:val="00FD0F3E"/>
    <w:pPr>
      <w:spacing w:after="240" w:line="240" w:lineRule="auto"/>
      <w:jc w:val="center"/>
    </w:pPr>
    <w:rPr>
      <w:rFonts w:ascii="Times New Roman" w:hAnsi="Times New Roman" w:cs="Courier New"/>
      <w:b/>
      <w:sz w:val="28"/>
      <w:szCs w:val="20"/>
    </w:rPr>
  </w:style>
  <w:style w:type="paragraph" w:customStyle="1" w:styleId="adi">
    <w:name w:val="adi"/>
    <w:basedOn w:val="a4"/>
    <w:link w:val="adi0"/>
    <w:uiPriority w:val="99"/>
    <w:rsid w:val="00F8251A"/>
    <w:pPr>
      <w:jc w:val="center"/>
    </w:pPr>
    <w:rPr>
      <w:rFonts w:ascii="Times New Roman" w:hAnsi="Times New Roman" w:cs="Courier New"/>
      <w:b/>
      <w:sz w:val="36"/>
      <w:szCs w:val="20"/>
    </w:rPr>
  </w:style>
  <w:style w:type="character" w:customStyle="1" w:styleId="adi0">
    <w:name w:val="adi Знак"/>
    <w:basedOn w:val="a0"/>
    <w:link w:val="adi"/>
    <w:uiPriority w:val="99"/>
    <w:locked/>
    <w:rsid w:val="00F8251A"/>
    <w:rPr>
      <w:rFonts w:ascii="Times New Roman" w:hAnsi="Times New Roman" w:cs="Courier New"/>
      <w:b/>
      <w:sz w:val="20"/>
      <w:szCs w:val="20"/>
    </w:rPr>
  </w:style>
  <w:style w:type="paragraph" w:customStyle="1" w:styleId="metn">
    <w:name w:val="metn"/>
    <w:basedOn w:val="a4"/>
    <w:uiPriority w:val="99"/>
    <w:rsid w:val="00F8251A"/>
    <w:pPr>
      <w:ind w:firstLine="567"/>
      <w:jc w:val="both"/>
    </w:pPr>
    <w:rPr>
      <w:rFonts w:ascii="Times New Roman" w:hAnsi="Times New Roman" w:cs="Courier New"/>
      <w:sz w:val="28"/>
      <w:szCs w:val="20"/>
    </w:rPr>
  </w:style>
  <w:style w:type="paragraph" w:styleId="af0">
    <w:name w:val="Body Text"/>
    <w:basedOn w:val="a"/>
    <w:link w:val="af1"/>
    <w:uiPriority w:val="99"/>
    <w:rsid w:val="003A0BE6"/>
    <w:pPr>
      <w:spacing w:after="120"/>
    </w:pPr>
  </w:style>
  <w:style w:type="character" w:customStyle="1" w:styleId="af1">
    <w:name w:val="Основной текст Знак"/>
    <w:basedOn w:val="a0"/>
    <w:link w:val="af0"/>
    <w:uiPriority w:val="99"/>
    <w:locked/>
    <w:rsid w:val="003A0BE6"/>
    <w:rPr>
      <w:rFonts w:cs="Times New Roman"/>
    </w:rPr>
  </w:style>
  <w:style w:type="paragraph" w:styleId="af2">
    <w:name w:val="Document Map"/>
    <w:basedOn w:val="a"/>
    <w:link w:val="af3"/>
    <w:uiPriority w:val="99"/>
    <w:semiHidden/>
    <w:rsid w:val="004233FE"/>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rsid w:val="00842D0C"/>
    <w:rPr>
      <w:rFonts w:ascii="Times New Roman" w:hAnsi="Times New Roman"/>
      <w:sz w:val="0"/>
      <w:szCs w:val="0"/>
    </w:rPr>
  </w:style>
  <w:style w:type="character" w:customStyle="1" w:styleId="10">
    <w:name w:val="Заголовок 1 Знак"/>
    <w:basedOn w:val="a0"/>
    <w:link w:val="1"/>
    <w:rsid w:val="00DE07FF"/>
    <w:rPr>
      <w:rFonts w:ascii="Cambria" w:eastAsia="Times New Roman" w:hAnsi="Cambria" w:cs="Times New Roman"/>
      <w:b/>
      <w:bCs/>
      <w:kern w:val="32"/>
      <w:sz w:val="32"/>
      <w:szCs w:val="32"/>
    </w:rPr>
  </w:style>
  <w:style w:type="character" w:styleId="af4">
    <w:name w:val="Hyperlink"/>
    <w:rsid w:val="000C1AE7"/>
    <w:rPr>
      <w:color w:val="0000FF"/>
      <w:u w:val="single"/>
    </w:rPr>
  </w:style>
  <w:style w:type="character" w:customStyle="1" w:styleId="af5">
    <w:name w:val="Название Знак"/>
    <w:basedOn w:val="a0"/>
    <w:link w:val="af6"/>
    <w:rsid w:val="00746637"/>
    <w:rPr>
      <w:rFonts w:ascii="Az Latino" w:hAnsi="Az Latino"/>
      <w:sz w:val="28"/>
    </w:rPr>
  </w:style>
  <w:style w:type="paragraph" w:styleId="af6">
    <w:name w:val="Title"/>
    <w:basedOn w:val="a"/>
    <w:link w:val="af5"/>
    <w:qFormat/>
    <w:locked/>
    <w:rsid w:val="00746637"/>
    <w:pPr>
      <w:spacing w:after="0" w:line="240" w:lineRule="auto"/>
      <w:jc w:val="center"/>
    </w:pPr>
    <w:rPr>
      <w:rFonts w:ascii="Az Latino" w:hAnsi="Az Latino"/>
      <w:sz w:val="28"/>
      <w:szCs w:val="20"/>
    </w:rPr>
  </w:style>
  <w:style w:type="character" w:customStyle="1" w:styleId="12">
    <w:name w:val="Название Знак1"/>
    <w:basedOn w:val="a0"/>
    <w:link w:val="af6"/>
    <w:rsid w:val="00746637"/>
    <w:rPr>
      <w:rFonts w:ascii="Cambria" w:eastAsia="Times New Roman" w:hAnsi="Cambria" w:cs="Times New Roman"/>
      <w:b/>
      <w:bCs/>
      <w:kern w:val="28"/>
      <w:sz w:val="32"/>
      <w:szCs w:val="32"/>
    </w:rPr>
  </w:style>
  <w:style w:type="paragraph" w:customStyle="1" w:styleId="bottomno">
    <w:name w:val="bottomno"/>
    <w:basedOn w:val="a"/>
    <w:rsid w:val="004E1E35"/>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48328363">
      <w:bodyDiv w:val="1"/>
      <w:marLeft w:val="0"/>
      <w:marRight w:val="0"/>
      <w:marTop w:val="0"/>
      <w:marBottom w:val="0"/>
      <w:divBdr>
        <w:top w:val="none" w:sz="0" w:space="0" w:color="auto"/>
        <w:left w:val="none" w:sz="0" w:space="0" w:color="auto"/>
        <w:bottom w:val="none" w:sz="0" w:space="0" w:color="auto"/>
        <w:right w:val="none" w:sz="0" w:space="0" w:color="auto"/>
      </w:divBdr>
      <w:divsChild>
        <w:div w:id="1571384528">
          <w:marLeft w:val="0"/>
          <w:marRight w:val="0"/>
          <w:marTop w:val="0"/>
          <w:marBottom w:val="0"/>
          <w:divBdr>
            <w:top w:val="none" w:sz="0" w:space="0" w:color="auto"/>
            <w:left w:val="none" w:sz="0" w:space="0" w:color="auto"/>
            <w:bottom w:val="none" w:sz="0" w:space="0" w:color="auto"/>
            <w:right w:val="none" w:sz="0" w:space="0" w:color="auto"/>
          </w:divBdr>
          <w:divsChild>
            <w:div w:id="1217231663">
              <w:marLeft w:val="0"/>
              <w:marRight w:val="0"/>
              <w:marTop w:val="0"/>
              <w:marBottom w:val="0"/>
              <w:divBdr>
                <w:top w:val="none" w:sz="0" w:space="0" w:color="auto"/>
                <w:left w:val="single" w:sz="6" w:space="0" w:color="ABBDDA"/>
                <w:bottom w:val="none" w:sz="0" w:space="0" w:color="auto"/>
                <w:right w:val="none" w:sz="0" w:space="0" w:color="auto"/>
              </w:divBdr>
              <w:divsChild>
                <w:div w:id="1042944103">
                  <w:marLeft w:val="14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048822">
      <w:bodyDiv w:val="1"/>
      <w:marLeft w:val="0"/>
      <w:marRight w:val="0"/>
      <w:marTop w:val="0"/>
      <w:marBottom w:val="0"/>
      <w:divBdr>
        <w:top w:val="none" w:sz="0" w:space="0" w:color="auto"/>
        <w:left w:val="none" w:sz="0" w:space="0" w:color="auto"/>
        <w:bottom w:val="none" w:sz="0" w:space="0" w:color="auto"/>
        <w:right w:val="none" w:sz="0" w:space="0" w:color="auto"/>
      </w:divBdr>
    </w:div>
    <w:div w:id="1349912801">
      <w:marLeft w:val="0"/>
      <w:marRight w:val="0"/>
      <w:marTop w:val="0"/>
      <w:marBottom w:val="0"/>
      <w:divBdr>
        <w:top w:val="none" w:sz="0" w:space="0" w:color="auto"/>
        <w:left w:val="none" w:sz="0" w:space="0" w:color="auto"/>
        <w:bottom w:val="none" w:sz="0" w:space="0" w:color="auto"/>
        <w:right w:val="none" w:sz="0" w:space="0" w:color="auto"/>
      </w:divBdr>
    </w:div>
    <w:div w:id="1349912802">
      <w:marLeft w:val="0"/>
      <w:marRight w:val="0"/>
      <w:marTop w:val="0"/>
      <w:marBottom w:val="0"/>
      <w:divBdr>
        <w:top w:val="none" w:sz="0" w:space="0" w:color="auto"/>
        <w:left w:val="none" w:sz="0" w:space="0" w:color="auto"/>
        <w:bottom w:val="none" w:sz="0" w:space="0" w:color="auto"/>
        <w:right w:val="none" w:sz="0" w:space="0" w:color="auto"/>
      </w:divBdr>
    </w:div>
    <w:div w:id="1349912803">
      <w:marLeft w:val="0"/>
      <w:marRight w:val="0"/>
      <w:marTop w:val="0"/>
      <w:marBottom w:val="0"/>
      <w:divBdr>
        <w:top w:val="none" w:sz="0" w:space="0" w:color="auto"/>
        <w:left w:val="none" w:sz="0" w:space="0" w:color="auto"/>
        <w:bottom w:val="none" w:sz="0" w:space="0" w:color="auto"/>
        <w:right w:val="none" w:sz="0" w:space="0" w:color="auto"/>
      </w:divBdr>
    </w:div>
    <w:div w:id="1349912804">
      <w:marLeft w:val="0"/>
      <w:marRight w:val="0"/>
      <w:marTop w:val="0"/>
      <w:marBottom w:val="0"/>
      <w:divBdr>
        <w:top w:val="none" w:sz="0" w:space="0" w:color="auto"/>
        <w:left w:val="none" w:sz="0" w:space="0" w:color="auto"/>
        <w:bottom w:val="none" w:sz="0" w:space="0" w:color="auto"/>
        <w:right w:val="none" w:sz="0" w:space="0" w:color="auto"/>
      </w:divBdr>
    </w:div>
    <w:div w:id="1349912805">
      <w:marLeft w:val="0"/>
      <w:marRight w:val="0"/>
      <w:marTop w:val="0"/>
      <w:marBottom w:val="0"/>
      <w:divBdr>
        <w:top w:val="none" w:sz="0" w:space="0" w:color="auto"/>
        <w:left w:val="none" w:sz="0" w:space="0" w:color="auto"/>
        <w:bottom w:val="none" w:sz="0" w:space="0" w:color="auto"/>
        <w:right w:val="none" w:sz="0" w:space="0" w:color="auto"/>
      </w:divBdr>
    </w:div>
    <w:div w:id="1349912806">
      <w:marLeft w:val="0"/>
      <w:marRight w:val="0"/>
      <w:marTop w:val="0"/>
      <w:marBottom w:val="0"/>
      <w:divBdr>
        <w:top w:val="none" w:sz="0" w:space="0" w:color="auto"/>
        <w:left w:val="none" w:sz="0" w:space="0" w:color="auto"/>
        <w:bottom w:val="none" w:sz="0" w:space="0" w:color="auto"/>
        <w:right w:val="none" w:sz="0" w:space="0" w:color="auto"/>
      </w:divBdr>
    </w:div>
    <w:div w:id="1349912807">
      <w:marLeft w:val="0"/>
      <w:marRight w:val="0"/>
      <w:marTop w:val="0"/>
      <w:marBottom w:val="0"/>
      <w:divBdr>
        <w:top w:val="none" w:sz="0" w:space="0" w:color="auto"/>
        <w:left w:val="none" w:sz="0" w:space="0" w:color="auto"/>
        <w:bottom w:val="none" w:sz="0" w:space="0" w:color="auto"/>
        <w:right w:val="none" w:sz="0" w:space="0" w:color="auto"/>
      </w:divBdr>
    </w:div>
    <w:div w:id="1689869884">
      <w:bodyDiv w:val="1"/>
      <w:marLeft w:val="0"/>
      <w:marRight w:val="0"/>
      <w:marTop w:val="0"/>
      <w:marBottom w:val="0"/>
      <w:divBdr>
        <w:top w:val="none" w:sz="0" w:space="0" w:color="auto"/>
        <w:left w:val="none" w:sz="0" w:space="0" w:color="auto"/>
        <w:bottom w:val="none" w:sz="0" w:space="0" w:color="auto"/>
        <w:right w:val="none" w:sz="0" w:space="0" w:color="auto"/>
      </w:divBdr>
      <w:divsChild>
        <w:div w:id="42952327">
          <w:marLeft w:val="0"/>
          <w:marRight w:val="0"/>
          <w:marTop w:val="0"/>
          <w:marBottom w:val="0"/>
          <w:divBdr>
            <w:top w:val="none" w:sz="0" w:space="0" w:color="auto"/>
            <w:left w:val="none" w:sz="0" w:space="0" w:color="auto"/>
            <w:bottom w:val="none" w:sz="0" w:space="0" w:color="auto"/>
            <w:right w:val="none" w:sz="0" w:space="0" w:color="auto"/>
          </w:divBdr>
          <w:divsChild>
            <w:div w:id="1692999212">
              <w:marLeft w:val="0"/>
              <w:marRight w:val="0"/>
              <w:marTop w:val="0"/>
              <w:marBottom w:val="0"/>
              <w:divBdr>
                <w:top w:val="none" w:sz="0" w:space="0" w:color="auto"/>
                <w:left w:val="single" w:sz="6" w:space="0" w:color="ABBDDA"/>
                <w:bottom w:val="none" w:sz="0" w:space="0" w:color="auto"/>
                <w:right w:val="none" w:sz="0" w:space="0" w:color="auto"/>
              </w:divBdr>
              <w:divsChild>
                <w:div w:id="1627392223">
                  <w:marLeft w:val="14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F616C-E39F-4C56-BE83-3C0F1CDCA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3075</Words>
  <Characters>17534</Characters>
  <Application>Microsoft Office Word</Application>
  <DocSecurity>0</DocSecurity>
  <Lines>146</Lines>
  <Paragraphs>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20568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cp:lastPrinted>2015-11-19T08:51:00Z</cp:lastPrinted>
  <dcterms:created xsi:type="dcterms:W3CDTF">2019-08-29T06:35:00Z</dcterms:created>
  <dcterms:modified xsi:type="dcterms:W3CDTF">2019-08-29T06:35:00Z</dcterms:modified>
</cp:coreProperties>
</file>