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67B2" w:rsidRPr="001F1257" w:rsidRDefault="008767B2" w:rsidP="001F1257">
      <w:pPr>
        <w:spacing w:after="0"/>
        <w:jc w:val="center"/>
        <w:rPr>
          <w:rFonts w:ascii="Times New Roman" w:hAnsi="Times New Roman"/>
          <w:b/>
          <w:sz w:val="28"/>
          <w:szCs w:val="28"/>
        </w:rPr>
      </w:pPr>
      <w:r w:rsidRPr="001F1257">
        <w:rPr>
          <w:rFonts w:ascii="Times New Roman" w:hAnsi="Times New Roman"/>
          <w:b/>
          <w:sz w:val="28"/>
          <w:szCs w:val="28"/>
        </w:rPr>
        <w:t>AZƏRBAYCAN RESPUBLIKASI ADINDAN</w:t>
      </w:r>
    </w:p>
    <w:p w:rsidR="009C0E24" w:rsidRPr="001F1257" w:rsidRDefault="008767B2" w:rsidP="001F1257">
      <w:pPr>
        <w:spacing w:after="0"/>
        <w:jc w:val="center"/>
        <w:rPr>
          <w:rFonts w:ascii="Times New Roman" w:hAnsi="Times New Roman"/>
          <w:b/>
          <w:sz w:val="28"/>
          <w:szCs w:val="28"/>
          <w:lang w:val="az-Latn-AZ"/>
        </w:rPr>
      </w:pPr>
      <w:r w:rsidRPr="001F1257">
        <w:rPr>
          <w:rFonts w:ascii="Times New Roman" w:hAnsi="Times New Roman"/>
          <w:b/>
          <w:sz w:val="28"/>
          <w:szCs w:val="28"/>
        </w:rPr>
        <w:br/>
        <w:t>Azərbaycan Respublikası</w:t>
      </w:r>
    </w:p>
    <w:p w:rsidR="008767B2" w:rsidRPr="001F1257" w:rsidRDefault="008767B2" w:rsidP="001F1257">
      <w:pPr>
        <w:spacing w:after="0"/>
        <w:jc w:val="center"/>
        <w:rPr>
          <w:rFonts w:ascii="Times New Roman" w:hAnsi="Times New Roman"/>
          <w:b/>
          <w:sz w:val="28"/>
          <w:szCs w:val="28"/>
        </w:rPr>
      </w:pPr>
      <w:r w:rsidRPr="001F1257">
        <w:rPr>
          <w:rFonts w:ascii="Times New Roman" w:hAnsi="Times New Roman"/>
          <w:b/>
          <w:sz w:val="28"/>
          <w:szCs w:val="28"/>
        </w:rPr>
        <w:t>Konstitusiya Məhkəməsi Plenumunun</w:t>
      </w:r>
    </w:p>
    <w:p w:rsidR="008767B2" w:rsidRPr="001F1257" w:rsidRDefault="008767B2" w:rsidP="001F1257">
      <w:pPr>
        <w:spacing w:after="0"/>
        <w:jc w:val="center"/>
        <w:rPr>
          <w:rFonts w:ascii="Times New Roman" w:hAnsi="Times New Roman"/>
          <w:b/>
          <w:sz w:val="28"/>
          <w:szCs w:val="28"/>
        </w:rPr>
      </w:pPr>
    </w:p>
    <w:p w:rsidR="008767B2" w:rsidRPr="001F1257" w:rsidRDefault="008767B2" w:rsidP="001F1257">
      <w:pPr>
        <w:spacing w:after="0"/>
        <w:jc w:val="center"/>
        <w:rPr>
          <w:rFonts w:ascii="Times New Roman" w:hAnsi="Times New Roman"/>
          <w:b/>
          <w:sz w:val="28"/>
          <w:szCs w:val="28"/>
        </w:rPr>
      </w:pPr>
      <w:r w:rsidRPr="001F1257">
        <w:rPr>
          <w:rFonts w:ascii="Times New Roman" w:hAnsi="Times New Roman"/>
          <w:b/>
          <w:sz w:val="28"/>
          <w:szCs w:val="28"/>
        </w:rPr>
        <w:t>QƏRARI</w:t>
      </w:r>
    </w:p>
    <w:p w:rsidR="008767B2" w:rsidRPr="001F1257" w:rsidRDefault="008767B2" w:rsidP="001F1257">
      <w:pPr>
        <w:spacing w:after="0"/>
        <w:jc w:val="center"/>
        <w:rPr>
          <w:rFonts w:ascii="Times New Roman" w:hAnsi="Times New Roman"/>
          <w:sz w:val="28"/>
          <w:szCs w:val="28"/>
        </w:rPr>
      </w:pPr>
    </w:p>
    <w:p w:rsidR="001F1257" w:rsidRPr="001F1257" w:rsidRDefault="001F1257" w:rsidP="001F1257">
      <w:pPr>
        <w:spacing w:after="0"/>
        <w:jc w:val="center"/>
        <w:rPr>
          <w:rFonts w:ascii="Times New Roman" w:hAnsi="Times New Roman"/>
          <w:i/>
          <w:sz w:val="28"/>
          <w:szCs w:val="28"/>
        </w:rPr>
      </w:pPr>
      <w:r w:rsidRPr="001F1257">
        <w:rPr>
          <w:rFonts w:ascii="Times New Roman" w:hAnsi="Times New Roman"/>
          <w:i/>
          <w:sz w:val="28"/>
          <w:szCs w:val="28"/>
        </w:rPr>
        <w:t>Azərbaycan Respublikası Mülki Məcəlləsinin 1194-cü maddəsinin şərh edilməsinə dair</w:t>
      </w:r>
    </w:p>
    <w:p w:rsidR="001F1257" w:rsidRPr="001F1257" w:rsidRDefault="001F1257" w:rsidP="001F1257">
      <w:pPr>
        <w:spacing w:after="0"/>
        <w:jc w:val="center"/>
        <w:rPr>
          <w:rFonts w:ascii="Times New Roman" w:hAnsi="Times New Roman"/>
          <w:sz w:val="28"/>
          <w:szCs w:val="28"/>
        </w:rPr>
      </w:pPr>
    </w:p>
    <w:p w:rsidR="001F1257" w:rsidRDefault="001F1257" w:rsidP="001F1257">
      <w:pPr>
        <w:spacing w:after="0"/>
        <w:jc w:val="center"/>
        <w:rPr>
          <w:rFonts w:ascii="Times New Roman" w:hAnsi="Times New Roman"/>
          <w:b/>
          <w:sz w:val="28"/>
          <w:szCs w:val="28"/>
          <w:lang w:val="az-Latn-AZ"/>
        </w:rPr>
      </w:pPr>
      <w:r w:rsidRPr="001F1257">
        <w:rPr>
          <w:rFonts w:ascii="Times New Roman" w:hAnsi="Times New Roman"/>
          <w:b/>
          <w:sz w:val="28"/>
          <w:szCs w:val="28"/>
        </w:rPr>
        <w:t>22 aprel 2014-cü il                                                                            Bakı şəhəri</w:t>
      </w:r>
    </w:p>
    <w:p w:rsidR="001F1257" w:rsidRPr="001F1257" w:rsidRDefault="001F1257" w:rsidP="001F1257">
      <w:pPr>
        <w:spacing w:after="0"/>
        <w:jc w:val="center"/>
        <w:rPr>
          <w:rFonts w:ascii="Times New Roman" w:hAnsi="Times New Roman"/>
          <w:b/>
          <w:sz w:val="28"/>
          <w:szCs w:val="28"/>
          <w:lang w:val="az-Latn-AZ"/>
        </w:rPr>
      </w:pPr>
    </w:p>
    <w:p w:rsidR="002A6A68" w:rsidRDefault="001F1257" w:rsidP="001F1257">
      <w:pPr>
        <w:spacing w:after="0"/>
        <w:ind w:firstLine="567"/>
        <w:jc w:val="both"/>
        <w:rPr>
          <w:rFonts w:ascii="Times New Roman" w:hAnsi="Times New Roman"/>
          <w:sz w:val="28"/>
          <w:szCs w:val="28"/>
          <w:lang w:val="az-Latn-AZ"/>
        </w:rPr>
      </w:pPr>
      <w:r w:rsidRPr="001F1257">
        <w:rPr>
          <w:rFonts w:ascii="Times New Roman" w:hAnsi="Times New Roman"/>
          <w:sz w:val="28"/>
          <w:szCs w:val="28"/>
          <w:lang w:val="az-Latn-AZ"/>
        </w:rPr>
        <w:t>Azərbaycan Respublikası Konstitusiya Məhkəməsinin Plenumu Fərhad Abdullayev (sədr), Sona Salmanova, Südabə Həsənova, Rövşən İsmayılov, Ceyhun Qaracayev, Rafael Qvaladze, Mahir Muradov (məruzəçi-hakim), İsa Nəcəfov və Kamran Şəfiyevdən ibarət tərkibdə,</w:t>
      </w:r>
    </w:p>
    <w:p w:rsidR="002A6A68" w:rsidRDefault="001F1257" w:rsidP="001F1257">
      <w:pPr>
        <w:spacing w:after="0"/>
        <w:ind w:firstLine="567"/>
        <w:jc w:val="both"/>
        <w:rPr>
          <w:rFonts w:ascii="Times New Roman" w:hAnsi="Times New Roman"/>
          <w:sz w:val="28"/>
          <w:szCs w:val="28"/>
          <w:lang w:val="az-Latn-AZ"/>
        </w:rPr>
      </w:pPr>
      <w:r w:rsidRPr="001F1257">
        <w:rPr>
          <w:rFonts w:ascii="Times New Roman" w:hAnsi="Times New Roman"/>
          <w:sz w:val="28"/>
          <w:szCs w:val="28"/>
          <w:lang w:val="az-Latn-AZ"/>
        </w:rPr>
        <w:t>məhkəmə katibi Teymur Ocaqverdovun,</w:t>
      </w:r>
    </w:p>
    <w:p w:rsidR="002A6A68" w:rsidRDefault="001F1257" w:rsidP="001F1257">
      <w:pPr>
        <w:spacing w:after="0"/>
        <w:ind w:firstLine="567"/>
        <w:jc w:val="both"/>
        <w:rPr>
          <w:rFonts w:ascii="Times New Roman" w:hAnsi="Times New Roman"/>
          <w:sz w:val="28"/>
          <w:szCs w:val="28"/>
          <w:lang w:val="az-Latn-AZ"/>
        </w:rPr>
      </w:pPr>
      <w:r w:rsidRPr="001F1257">
        <w:rPr>
          <w:rFonts w:ascii="Times New Roman" w:hAnsi="Times New Roman"/>
          <w:sz w:val="28"/>
          <w:szCs w:val="28"/>
          <w:lang w:val="az-Latn-AZ"/>
        </w:rPr>
        <w:t>maraqlı subyektlərin nümayəndələri Sumqayıt Apellyasiya Məhkəməsinin hakimi Səyyad Qafarinin, Azərbaycan Respublikası Milli Məclisi Aparatının İqtisadi qanunvericilik şöbəsinin baş məsləhətçisi Vasif Əmiraslanovun,</w:t>
      </w:r>
    </w:p>
    <w:p w:rsidR="002A6A68" w:rsidRDefault="001F1257" w:rsidP="001F1257">
      <w:pPr>
        <w:spacing w:after="0"/>
        <w:ind w:firstLine="567"/>
        <w:jc w:val="both"/>
        <w:rPr>
          <w:rFonts w:ascii="Times New Roman" w:hAnsi="Times New Roman"/>
          <w:sz w:val="28"/>
          <w:szCs w:val="28"/>
          <w:lang w:val="az-Latn-AZ"/>
        </w:rPr>
      </w:pPr>
      <w:r w:rsidRPr="001F1257">
        <w:rPr>
          <w:rFonts w:ascii="Times New Roman" w:hAnsi="Times New Roman"/>
          <w:sz w:val="28"/>
          <w:szCs w:val="28"/>
          <w:lang w:val="az-Latn-AZ"/>
        </w:rPr>
        <w:t>ekspert Bakı Dövlət Universitetinin Hüquq fakültəsinin dekan müavini, Mülki hüquq kafedrasının dosenti, hüquq üzrə fəlsəfə doktoru Sərvər Süleymanlının, </w:t>
      </w:r>
    </w:p>
    <w:p w:rsidR="002A6A68" w:rsidRDefault="001F1257" w:rsidP="001F1257">
      <w:pPr>
        <w:spacing w:after="0"/>
        <w:ind w:firstLine="567"/>
        <w:jc w:val="both"/>
        <w:rPr>
          <w:rFonts w:ascii="Times New Roman" w:hAnsi="Times New Roman"/>
          <w:sz w:val="28"/>
          <w:szCs w:val="28"/>
          <w:lang w:val="az-Latn-AZ"/>
        </w:rPr>
      </w:pPr>
      <w:r w:rsidRPr="001F1257">
        <w:rPr>
          <w:rFonts w:ascii="Times New Roman" w:hAnsi="Times New Roman"/>
          <w:sz w:val="28"/>
          <w:szCs w:val="28"/>
          <w:lang w:val="az-Latn-AZ"/>
        </w:rPr>
        <w:t>mütəxəssis Azərbaycan Respublikası Ali Məhkəməsinin hakimi Əsəd Mirzəliyevin iştirakı ilə,</w:t>
      </w:r>
    </w:p>
    <w:p w:rsidR="002A6A68" w:rsidRDefault="001F1257" w:rsidP="001F1257">
      <w:pPr>
        <w:spacing w:after="0"/>
        <w:ind w:firstLine="567"/>
        <w:jc w:val="both"/>
        <w:rPr>
          <w:rFonts w:ascii="Times New Roman" w:hAnsi="Times New Roman"/>
          <w:sz w:val="28"/>
          <w:szCs w:val="28"/>
          <w:lang w:val="az-Latn-AZ"/>
        </w:rPr>
      </w:pPr>
      <w:r w:rsidRPr="001F1257">
        <w:rPr>
          <w:rFonts w:ascii="Times New Roman" w:hAnsi="Times New Roman"/>
          <w:sz w:val="28"/>
          <w:szCs w:val="28"/>
          <w:lang w:val="az-Latn-AZ"/>
        </w:rPr>
        <w:t>Azərbaycan Respublikası Konstitusiyasının 130-cu maddəsinin VI hissəsinə müvafiq olaraq Sumqayıt Apellyasiya Məhkəməsinin müraciəti əsasında xüsusi konstitusiya icraatı üzrə açıq məhkəmə iclasında Azərbaycan Respublikası Mülki Məcəlləsinin 1194-cü maddəsinin şərh edilməsinə dair konstitusiya işinə baxdı.</w:t>
      </w:r>
    </w:p>
    <w:p w:rsidR="001F1257" w:rsidRPr="002A6A68" w:rsidRDefault="001F1257" w:rsidP="001F1257">
      <w:pPr>
        <w:spacing w:after="0"/>
        <w:ind w:firstLine="567"/>
        <w:jc w:val="both"/>
        <w:rPr>
          <w:rFonts w:ascii="Times New Roman" w:hAnsi="Times New Roman"/>
          <w:sz w:val="28"/>
          <w:szCs w:val="28"/>
          <w:lang w:val="az-Latn-AZ"/>
        </w:rPr>
      </w:pPr>
      <w:r w:rsidRPr="002A6A68">
        <w:rPr>
          <w:rFonts w:ascii="Times New Roman" w:hAnsi="Times New Roman"/>
          <w:sz w:val="28"/>
          <w:szCs w:val="28"/>
          <w:lang w:val="az-Latn-AZ"/>
        </w:rPr>
        <w:t>İş üzrə hakim M.Muradovun məruzəsini, maraqlı subyektlərin nümayəndələrinin və mütəxəssisin çıxışlarını, ekspertin rəyini dinləyib, iş materiallarını araşdırıb müzakirə edərək, Azərbaycan Respublikası Konstitusiya Məhkəməsinin Plenumu</w:t>
      </w:r>
    </w:p>
    <w:p w:rsidR="001F1257" w:rsidRPr="002A6A68" w:rsidRDefault="001F1257" w:rsidP="001F1257">
      <w:pPr>
        <w:spacing w:after="0"/>
        <w:ind w:firstLine="567"/>
        <w:jc w:val="both"/>
        <w:rPr>
          <w:rFonts w:ascii="Times New Roman" w:hAnsi="Times New Roman"/>
          <w:sz w:val="28"/>
          <w:szCs w:val="28"/>
          <w:lang w:val="az-Latn-AZ"/>
        </w:rPr>
      </w:pPr>
      <w:r w:rsidRPr="002A6A68">
        <w:rPr>
          <w:rFonts w:ascii="Times New Roman" w:hAnsi="Times New Roman"/>
          <w:sz w:val="28"/>
          <w:szCs w:val="28"/>
          <w:lang w:val="az-Latn-AZ"/>
        </w:rPr>
        <w:t> </w:t>
      </w:r>
    </w:p>
    <w:p w:rsidR="001F1257" w:rsidRPr="001F1257" w:rsidRDefault="001F1257" w:rsidP="001F1257">
      <w:pPr>
        <w:spacing w:after="0"/>
        <w:ind w:firstLine="567"/>
        <w:jc w:val="center"/>
        <w:rPr>
          <w:rFonts w:ascii="Times New Roman" w:hAnsi="Times New Roman"/>
          <w:b/>
          <w:sz w:val="28"/>
          <w:szCs w:val="28"/>
          <w:lang w:val="az-Latn-AZ"/>
        </w:rPr>
      </w:pPr>
      <w:r w:rsidRPr="001F1257">
        <w:rPr>
          <w:rFonts w:ascii="Times New Roman" w:hAnsi="Times New Roman"/>
          <w:b/>
          <w:sz w:val="28"/>
          <w:szCs w:val="28"/>
        </w:rPr>
        <w:t>MÜƏYYƏN  ETDİ:</w:t>
      </w:r>
    </w:p>
    <w:p w:rsidR="001F1257" w:rsidRPr="001F1257" w:rsidRDefault="001F1257" w:rsidP="001F1257">
      <w:pPr>
        <w:spacing w:after="0"/>
        <w:ind w:firstLine="567"/>
        <w:jc w:val="both"/>
        <w:rPr>
          <w:rFonts w:ascii="Times New Roman" w:hAnsi="Times New Roman"/>
          <w:sz w:val="28"/>
          <w:szCs w:val="28"/>
          <w:lang w:val="az-Latn-AZ"/>
        </w:rPr>
      </w:pPr>
    </w:p>
    <w:p w:rsidR="001F1257" w:rsidRDefault="001F1257" w:rsidP="001F1257">
      <w:pPr>
        <w:spacing w:after="0"/>
        <w:ind w:firstLine="567"/>
        <w:jc w:val="both"/>
        <w:rPr>
          <w:rFonts w:ascii="Times New Roman" w:hAnsi="Times New Roman"/>
          <w:sz w:val="28"/>
          <w:szCs w:val="28"/>
          <w:lang w:val="az-Latn-AZ"/>
        </w:rPr>
      </w:pPr>
      <w:proofErr w:type="gramStart"/>
      <w:r w:rsidRPr="001F1257">
        <w:rPr>
          <w:rFonts w:ascii="Times New Roman" w:hAnsi="Times New Roman"/>
          <w:sz w:val="28"/>
          <w:szCs w:val="28"/>
        </w:rPr>
        <w:t>Sumqayıt Apellyasiya Məhkəməsi Azərbaycan Respublikasının Konstitusiya Məhkəməsinə (bundan sonra – Konstitusiya Məhkəməsi) müraciət edərək Azərbaycan Respublikası Mülki Məcəlləsinin (bundan sonra – Mülki Məcəllə) 1194-cü maddəsinin şərh olunmasını xahiş etmişdir.</w:t>
      </w:r>
      <w:proofErr w:type="gramEnd"/>
    </w:p>
    <w:p w:rsidR="00A93A4F" w:rsidRDefault="001F1257" w:rsidP="001F1257">
      <w:pPr>
        <w:spacing w:after="0"/>
        <w:ind w:firstLine="567"/>
        <w:jc w:val="both"/>
        <w:rPr>
          <w:rFonts w:ascii="Times New Roman" w:hAnsi="Times New Roman"/>
          <w:sz w:val="28"/>
          <w:szCs w:val="28"/>
          <w:lang w:val="az-Latn-AZ"/>
        </w:rPr>
      </w:pPr>
      <w:r w:rsidRPr="001F1257">
        <w:rPr>
          <w:rFonts w:ascii="Times New Roman" w:hAnsi="Times New Roman"/>
          <w:sz w:val="28"/>
          <w:szCs w:val="28"/>
          <w:lang w:val="az-Latn-AZ"/>
        </w:rPr>
        <w:lastRenderedPageBreak/>
        <w:t xml:space="preserve">Müraciətdə göstərilmişdir ki, Zinaida Yakovlevna Paraskeviç 7 oktyabr 2011-ci il tarixdə Sumqayıt şəhər 1 saylı Notariat Kontorunda ona məxsus Sumqayıt şəhəri, 2-ci mkr. 20 B/35 saylı binada yerləşən 20 saylı mənzilini Esmira Şəmil qızı Abbasovaya vəsiyyət etmişdir. </w:t>
      </w:r>
      <w:r w:rsidRPr="001F1257">
        <w:rPr>
          <w:rFonts w:ascii="Times New Roman" w:hAnsi="Times New Roman"/>
          <w:sz w:val="28"/>
          <w:szCs w:val="28"/>
        </w:rPr>
        <w:t>Z.Paraskeviç 27 fevral 2012-ci il tarixdə vəfat etmiş və E.Abbasova 27 fevral 2012-ci il tarixdə həmin mənzilə qeydiyyata düşmüşdür.</w:t>
      </w:r>
    </w:p>
    <w:p w:rsidR="00BA1D03" w:rsidRDefault="001F1257" w:rsidP="001F1257">
      <w:pPr>
        <w:spacing w:after="0"/>
        <w:ind w:firstLine="567"/>
        <w:jc w:val="both"/>
        <w:rPr>
          <w:rFonts w:ascii="Times New Roman" w:hAnsi="Times New Roman"/>
          <w:sz w:val="28"/>
          <w:szCs w:val="28"/>
          <w:lang w:val="az-Latn-AZ"/>
        </w:rPr>
      </w:pPr>
      <w:r w:rsidRPr="00BA1D03">
        <w:rPr>
          <w:rFonts w:ascii="Times New Roman" w:hAnsi="Times New Roman"/>
          <w:sz w:val="28"/>
          <w:szCs w:val="28"/>
          <w:lang w:val="az-Latn-AZ"/>
        </w:rPr>
        <w:t>Z.Paraskeviçin ölümündən sonra E.Abbasova mənzilə vərəsəlik şəhadətnaməsinin verilməsi barədə Notariat Kontoruna müraciət etdikdə, ona mirasın qəbul edilməsi müddətinin ötürüldüyü və həmin miras əmlakın ½ hissəsinə miras qoyanın nəvəsi Vladimir Paraskeviçə vərəsəlik şəhadətnaməsi verildiyi bildirilmişdir.</w:t>
      </w:r>
    </w:p>
    <w:p w:rsidR="001F1257" w:rsidRDefault="001F1257" w:rsidP="001F1257">
      <w:pPr>
        <w:spacing w:after="0"/>
        <w:ind w:firstLine="567"/>
        <w:jc w:val="both"/>
        <w:rPr>
          <w:rFonts w:ascii="Times New Roman" w:hAnsi="Times New Roman"/>
          <w:sz w:val="28"/>
          <w:szCs w:val="28"/>
          <w:lang w:val="az-Latn-AZ"/>
        </w:rPr>
      </w:pPr>
      <w:r w:rsidRPr="00BA1D03">
        <w:rPr>
          <w:rFonts w:ascii="Times New Roman" w:hAnsi="Times New Roman"/>
          <w:sz w:val="28"/>
          <w:szCs w:val="28"/>
          <w:lang w:val="az-Latn-AZ"/>
        </w:rPr>
        <w:t>E.Abbasova V.Paraskeviçə və Sumqayıt şəhər 1 saylı Notariat Kontoruna qarşı vərəsəlik şəhadətnaməsinin etibarsız hesab edilməsi, miras əmlakın faktiki qəbul edilməsi tələbinə dair iddia ərizəsi ilə, V.Paraskeviç isə Sumqayıt şəhər 1 saylı Notariat Kontoruna və E.Abbasovaya qarşı vərəsəlik hüququnun itirilməsi və mənzildən çıxarılma tələbinə dair qarşılıqlı iddia ərizəsi ilə məhkəməyə müraciət etmişlər.</w:t>
      </w:r>
    </w:p>
    <w:p w:rsidR="00BA1D03" w:rsidRDefault="001F1257" w:rsidP="001F1257">
      <w:pPr>
        <w:spacing w:after="0"/>
        <w:ind w:firstLine="567"/>
        <w:jc w:val="both"/>
        <w:rPr>
          <w:rFonts w:ascii="Times New Roman" w:hAnsi="Times New Roman"/>
          <w:sz w:val="28"/>
          <w:szCs w:val="28"/>
          <w:lang w:val="az-Latn-AZ"/>
        </w:rPr>
      </w:pPr>
      <w:r w:rsidRPr="001F1257">
        <w:rPr>
          <w:rFonts w:ascii="Times New Roman" w:hAnsi="Times New Roman"/>
          <w:sz w:val="28"/>
          <w:szCs w:val="28"/>
          <w:lang w:val="az-Latn-AZ"/>
        </w:rPr>
        <w:t>Sumqayıt şəhər məhkəməsinin 29 may 2013-cü il tarixli qətnaməsi ilə E.Abbasovanın iddiası təmin edilmiş, qarşılıqlı iddia tələbi isə rədd edilmişdir.</w:t>
      </w:r>
    </w:p>
    <w:p w:rsidR="00BA1D03" w:rsidRDefault="001F1257" w:rsidP="001F1257">
      <w:pPr>
        <w:spacing w:after="0"/>
        <w:ind w:firstLine="567"/>
        <w:jc w:val="both"/>
        <w:rPr>
          <w:rFonts w:ascii="Times New Roman" w:hAnsi="Times New Roman"/>
          <w:sz w:val="28"/>
          <w:szCs w:val="28"/>
          <w:lang w:val="az-Latn-AZ"/>
        </w:rPr>
      </w:pPr>
      <w:r w:rsidRPr="00BA1D03">
        <w:rPr>
          <w:rFonts w:ascii="Times New Roman" w:hAnsi="Times New Roman"/>
          <w:sz w:val="28"/>
          <w:szCs w:val="28"/>
          <w:lang w:val="az-Latn-AZ"/>
        </w:rPr>
        <w:t>V.Paraskeviç birinci instansiya məhkəməsinin qətnaməsinin ləğv edilməsi və mirasdan məcburi pay alma hüququnun olması barədə yeni qətnamə qəbul edilməsinə dair apellyasiya şikayəti ilə Sumqayıt Apellyasiya Məhkəməsinə müraciət etmişdir.</w:t>
      </w:r>
    </w:p>
    <w:p w:rsidR="00BA1D03" w:rsidRDefault="001F1257" w:rsidP="001F1257">
      <w:pPr>
        <w:spacing w:after="0"/>
        <w:ind w:firstLine="567"/>
        <w:jc w:val="both"/>
        <w:rPr>
          <w:rFonts w:ascii="Times New Roman" w:hAnsi="Times New Roman"/>
          <w:sz w:val="28"/>
          <w:szCs w:val="28"/>
          <w:lang w:val="az-Latn-AZ"/>
        </w:rPr>
      </w:pPr>
      <w:r w:rsidRPr="00BA1D03">
        <w:rPr>
          <w:rFonts w:ascii="Times New Roman" w:hAnsi="Times New Roman"/>
          <w:sz w:val="28"/>
          <w:szCs w:val="28"/>
          <w:lang w:val="az-Latn-AZ"/>
        </w:rPr>
        <w:t xml:space="preserve">Birinci instansiya məhkəməsi ilkin iddia tələbini təmin edərkən Mülki Məcəllənin 1193-cü maddəsinə əsaslanmışdır. </w:t>
      </w:r>
      <w:r w:rsidRPr="001F1257">
        <w:rPr>
          <w:rFonts w:ascii="Times New Roman" w:hAnsi="Times New Roman"/>
          <w:sz w:val="28"/>
          <w:szCs w:val="28"/>
        </w:rPr>
        <w:t xml:space="preserve">Həmin maddədə miras əmlaka məcburi pay hüququ olan vərəsələrin dairəsi konkret müəyyən olunmuşdur. Bununla yanaşı, Mülki Məcəllənin 1194-cü maddəsinə əsasən məcburi pay tələb etmək hüququ mirasın açıldığı an əmələ gəlir. Bu cür tələb hüququ vərəsəlik üzrə keçir. </w:t>
      </w:r>
    </w:p>
    <w:p w:rsidR="001F1257" w:rsidRDefault="001F1257" w:rsidP="001F1257">
      <w:pPr>
        <w:spacing w:after="0"/>
        <w:ind w:firstLine="567"/>
        <w:jc w:val="both"/>
        <w:rPr>
          <w:rFonts w:ascii="Times New Roman" w:hAnsi="Times New Roman"/>
          <w:sz w:val="28"/>
          <w:szCs w:val="28"/>
          <w:lang w:val="az-Latn-AZ"/>
        </w:rPr>
      </w:pPr>
      <w:r w:rsidRPr="00BA1D03">
        <w:rPr>
          <w:rFonts w:ascii="Times New Roman" w:hAnsi="Times New Roman"/>
          <w:sz w:val="28"/>
          <w:szCs w:val="28"/>
          <w:lang w:val="az-Latn-AZ"/>
        </w:rPr>
        <w:t>Müraciət edənin qənaətinə görə, bu normanın “Bu cür tələb hüququ vərəsəlik üzrə keçir” müddəası mübahisə doğurmaqla hüquqtətbiqetmə təcrübəsində müəyyən çətinliklər yaradır.</w:t>
      </w:r>
    </w:p>
    <w:p w:rsidR="00BA1D03" w:rsidRDefault="001F1257" w:rsidP="001F1257">
      <w:pPr>
        <w:spacing w:after="0"/>
        <w:ind w:firstLine="567"/>
        <w:jc w:val="both"/>
        <w:rPr>
          <w:rFonts w:ascii="Times New Roman" w:hAnsi="Times New Roman"/>
          <w:sz w:val="28"/>
          <w:szCs w:val="28"/>
          <w:lang w:val="az-Latn-AZ"/>
        </w:rPr>
      </w:pPr>
      <w:r w:rsidRPr="001F1257">
        <w:rPr>
          <w:rFonts w:ascii="Times New Roman" w:hAnsi="Times New Roman"/>
          <w:sz w:val="28"/>
          <w:szCs w:val="28"/>
          <w:lang w:val="az-Latn-AZ"/>
        </w:rPr>
        <w:t>Müraciətlə əlaqədar Konstitusiya Məhkəməsinin Plenumu vərəsəlik hüququnun mahiyyətinin, tərkibinin və əsaslarının açıqlanmasını zəruri hesab edir.</w:t>
      </w:r>
    </w:p>
    <w:p w:rsidR="001F1257" w:rsidRDefault="001F1257" w:rsidP="001F1257">
      <w:pPr>
        <w:spacing w:after="0"/>
        <w:ind w:firstLine="567"/>
        <w:jc w:val="both"/>
        <w:rPr>
          <w:rFonts w:ascii="Times New Roman" w:hAnsi="Times New Roman"/>
          <w:sz w:val="28"/>
          <w:szCs w:val="28"/>
          <w:lang w:val="az-Latn-AZ"/>
        </w:rPr>
      </w:pPr>
      <w:r w:rsidRPr="00BA1D03">
        <w:rPr>
          <w:rFonts w:ascii="Times New Roman" w:hAnsi="Times New Roman"/>
          <w:sz w:val="28"/>
          <w:szCs w:val="28"/>
          <w:lang w:val="az-Latn-AZ"/>
        </w:rPr>
        <w:t xml:space="preserve">Azərbaycan Respublikasının Konstitusiyası (bundan sonra – Konstitusiya) insan və vətəndaş hüquqlarının və azadlıqlarının, Azərbaycan Respublikasının vətəndaşlarına layiqli həyat səviyyəsinin təmin edilməsinin dövlətin ali məqsədi olduğunu bəyan etmişdir (12-ci maddənin I hissəsi). </w:t>
      </w:r>
    </w:p>
    <w:p w:rsidR="001F1257" w:rsidRDefault="001F1257" w:rsidP="001F1257">
      <w:pPr>
        <w:spacing w:after="0"/>
        <w:ind w:firstLine="567"/>
        <w:jc w:val="both"/>
        <w:rPr>
          <w:rFonts w:ascii="Times New Roman" w:hAnsi="Times New Roman"/>
          <w:sz w:val="28"/>
          <w:szCs w:val="28"/>
          <w:lang w:val="az-Latn-AZ"/>
        </w:rPr>
      </w:pPr>
      <w:r w:rsidRPr="001F1257">
        <w:rPr>
          <w:rFonts w:ascii="Times New Roman" w:hAnsi="Times New Roman"/>
          <w:sz w:val="28"/>
          <w:szCs w:val="28"/>
          <w:lang w:val="az-Latn-AZ"/>
        </w:rPr>
        <w:t>Buna əsasən dövlətin üzərinə həmin hüquq və azadlıqları müdafiə etmək, onları beynəlxalq hüququn hamılıqla tanınmış prinsip və normalarına uyğun olaraq həyata keçirmək öhdəliyi qoyulmuşdur.</w:t>
      </w:r>
    </w:p>
    <w:p w:rsidR="001F1257" w:rsidRDefault="001F1257" w:rsidP="001F1257">
      <w:pPr>
        <w:spacing w:after="0"/>
        <w:ind w:firstLine="567"/>
        <w:jc w:val="both"/>
        <w:rPr>
          <w:rFonts w:ascii="Times New Roman" w:hAnsi="Times New Roman"/>
          <w:sz w:val="28"/>
          <w:szCs w:val="28"/>
          <w:lang w:val="az-Latn-AZ"/>
        </w:rPr>
      </w:pPr>
      <w:r w:rsidRPr="001F1257">
        <w:rPr>
          <w:rFonts w:ascii="Times New Roman" w:hAnsi="Times New Roman"/>
          <w:sz w:val="28"/>
          <w:szCs w:val="28"/>
          <w:lang w:val="az-Latn-AZ"/>
        </w:rPr>
        <w:t xml:space="preserve">Konstitusiyanın 29-cu maddəsinin V hissəsinə əsasən dövlət vərəsəlik hüququna təminat verir. </w:t>
      </w:r>
      <w:r w:rsidRPr="001F1257">
        <w:rPr>
          <w:rFonts w:ascii="Times New Roman" w:hAnsi="Times New Roman"/>
          <w:sz w:val="28"/>
          <w:szCs w:val="28"/>
        </w:rPr>
        <w:t xml:space="preserve">Konstitusiyanın bu norması vəsiyyət etmə hüququ ilə bərabər miras </w:t>
      </w:r>
      <w:r w:rsidRPr="001F1257">
        <w:rPr>
          <w:rFonts w:ascii="Times New Roman" w:hAnsi="Times New Roman"/>
          <w:sz w:val="28"/>
          <w:szCs w:val="28"/>
        </w:rPr>
        <w:lastRenderedPageBreak/>
        <w:t xml:space="preserve">alma hüququna da təminat vermişdir. Belə ki, vərəsəlik hüququna təminat miras qoymağı, yəni bir tərəfdən vəsiyyət edə bilməyi, digər tərəfdən isə vərəsə olaraq mirası qəbul edib ona sahib olmanı nəzərdə tutur. </w:t>
      </w:r>
      <w:proofErr w:type="gramStart"/>
      <w:r w:rsidRPr="001F1257">
        <w:rPr>
          <w:rFonts w:ascii="Times New Roman" w:hAnsi="Times New Roman"/>
          <w:sz w:val="28"/>
          <w:szCs w:val="28"/>
        </w:rPr>
        <w:t>Mülkiyyətçinin (vəsiyyət edənin) ona məxsus əmlaka dair sərəncam vermək imkanı Konstitusiyanın 29-cu maddəsinin III hissəsində təsbit olunmuş mülkiyyət hüququndan irəli gəlir və bu vəsiyyət etmək azadlığının əsasını təşkil edir.</w:t>
      </w:r>
      <w:proofErr w:type="gramEnd"/>
    </w:p>
    <w:p w:rsidR="001F1257" w:rsidRDefault="001F1257" w:rsidP="001F1257">
      <w:pPr>
        <w:spacing w:after="0"/>
        <w:ind w:firstLine="567"/>
        <w:jc w:val="both"/>
        <w:rPr>
          <w:rFonts w:ascii="Times New Roman" w:hAnsi="Times New Roman"/>
          <w:sz w:val="28"/>
          <w:szCs w:val="28"/>
          <w:lang w:val="az-Latn-AZ"/>
        </w:rPr>
      </w:pPr>
      <w:r w:rsidRPr="001F1257">
        <w:rPr>
          <w:rFonts w:ascii="Times New Roman" w:hAnsi="Times New Roman"/>
          <w:sz w:val="28"/>
          <w:szCs w:val="28"/>
          <w:lang w:val="az-Latn-AZ"/>
        </w:rPr>
        <w:t xml:space="preserve">Konstitusiya Məhkəməsinin Plenumu bir sıra qərarlarında vərəsəlik hüququnun hüquqi tənzimlənməsi ilə əlaqədar göstərmişdir ki, vərəsəlik institutu müəyyən dərəcədə hər iki normalar qrupunun (ailə və əmlak) spesifik xüsusiyyətlərini özündə əks etdirir. </w:t>
      </w:r>
      <w:proofErr w:type="gramStart"/>
      <w:r w:rsidRPr="001F1257">
        <w:rPr>
          <w:rFonts w:ascii="Times New Roman" w:hAnsi="Times New Roman"/>
          <w:sz w:val="28"/>
          <w:szCs w:val="28"/>
        </w:rPr>
        <w:t>Belə ki, vərəsəlik hüquq institutunun bu xüsusiyyəti həm ona aid olan qaydaların xeyli hissəsinin məcburi xarakter daşımasında, həm də müqavilə azadlığının xüsusi şərtlərlə məhdudlaşdırılmasında özünü göstərir (“Azərbaycan Respublikası Mülki Məcəll</w:t>
      </w:r>
      <w:proofErr w:type="gramEnd"/>
      <w:r w:rsidRPr="001F1257">
        <w:rPr>
          <w:rFonts w:ascii="Times New Roman" w:hAnsi="Times New Roman"/>
          <w:sz w:val="28"/>
          <w:szCs w:val="28"/>
        </w:rPr>
        <w:t xml:space="preserve">əsinin 1193-cü maddəsinin Azərbaycan Respublikası Konstitusiyasının 13-cü maddəsinin I və II hissələrinə, 29-cu maddəsinin I, II və III hissələrinə uyğunluğunun yoxlanılmasına dair” 20 oktyabr 2011-ci il tarixli; </w:t>
      </w:r>
      <w:proofErr w:type="gramStart"/>
      <w:r w:rsidRPr="001F1257">
        <w:rPr>
          <w:rFonts w:ascii="Times New Roman" w:hAnsi="Times New Roman"/>
          <w:sz w:val="28"/>
          <w:szCs w:val="28"/>
        </w:rPr>
        <w:t>“Azərbaycan Respublikası Mülki Məcəlləsinin 1203.1-ci maddəsinin şərh edilməsinə dair” 13 dekabr 2011-ci il tarixli Qərarlar).</w:t>
      </w:r>
      <w:proofErr w:type="gramEnd"/>
    </w:p>
    <w:p w:rsidR="001F1257" w:rsidRDefault="001F1257" w:rsidP="001F1257">
      <w:pPr>
        <w:spacing w:after="0"/>
        <w:ind w:firstLine="567"/>
        <w:jc w:val="both"/>
        <w:rPr>
          <w:rFonts w:ascii="Times New Roman" w:hAnsi="Times New Roman"/>
          <w:sz w:val="28"/>
          <w:szCs w:val="28"/>
          <w:lang w:val="az-Latn-AZ"/>
        </w:rPr>
      </w:pPr>
      <w:r w:rsidRPr="001F1257">
        <w:rPr>
          <w:rFonts w:ascii="Times New Roman" w:hAnsi="Times New Roman"/>
          <w:sz w:val="28"/>
          <w:szCs w:val="28"/>
          <w:lang w:val="az-Latn-AZ"/>
        </w:rPr>
        <w:t>Mülki qanunvericilik vərəsəlik hüququnun mahiyyətini, tərkibini və əsaslarını açıqlamaqla qanun və ya vəsiyyət üzrə vərəsəlik münasibətlərini tənzimləyir və vərəsəlik hüququnun yaranması əsaslarına uyğun olaraq, bu hüququn həyata keçirilməsinə təminat verir.</w:t>
      </w:r>
    </w:p>
    <w:p w:rsidR="001F1257" w:rsidRDefault="001F1257" w:rsidP="001F1257">
      <w:pPr>
        <w:spacing w:after="0"/>
        <w:ind w:firstLine="567"/>
        <w:jc w:val="both"/>
        <w:rPr>
          <w:rFonts w:ascii="Times New Roman" w:hAnsi="Times New Roman"/>
          <w:sz w:val="28"/>
          <w:szCs w:val="28"/>
          <w:lang w:val="az-Latn-AZ"/>
        </w:rPr>
      </w:pPr>
      <w:r w:rsidRPr="001F1257">
        <w:rPr>
          <w:rFonts w:ascii="Times New Roman" w:hAnsi="Times New Roman"/>
          <w:sz w:val="28"/>
          <w:szCs w:val="28"/>
          <w:lang w:val="az-Latn-AZ"/>
        </w:rPr>
        <w:t>Bununla belə, vərəsəlik institutu hər bir şəxsə zəmanət verir ki, sağlığında əldə etdiyi əmlak və digər maddi nemətlər (onların yüklülükləri ilə birlikdə) ölümündən sonra onun iradəsinə uyğun olaraq ifadə etdiyi vərəsələrinə, iradəsini ifadə etmədiyi təqdirdə isə qanunla müəyyən edilən vərəsələrinə keçsin.</w:t>
      </w:r>
    </w:p>
    <w:p w:rsidR="001F1257" w:rsidRDefault="001F1257" w:rsidP="001F1257">
      <w:pPr>
        <w:spacing w:after="0"/>
        <w:ind w:firstLine="567"/>
        <w:jc w:val="both"/>
        <w:rPr>
          <w:rFonts w:ascii="Times New Roman" w:hAnsi="Times New Roman"/>
          <w:sz w:val="28"/>
          <w:szCs w:val="28"/>
          <w:lang w:val="az-Latn-AZ"/>
        </w:rPr>
      </w:pPr>
      <w:r w:rsidRPr="001F1257">
        <w:rPr>
          <w:rFonts w:ascii="Times New Roman" w:hAnsi="Times New Roman"/>
          <w:sz w:val="28"/>
          <w:szCs w:val="28"/>
          <w:lang w:val="az-Latn-AZ"/>
        </w:rPr>
        <w:t xml:space="preserve">Mülki Məcəllənin 1133.1-ci maddəsinə görə vərəsəlik qanun və ya vəsiyyət üzrə və ya hər iki əsasla həyata keçirilir. </w:t>
      </w:r>
      <w:proofErr w:type="gramStart"/>
      <w:r w:rsidRPr="001F1257">
        <w:rPr>
          <w:rFonts w:ascii="Times New Roman" w:hAnsi="Times New Roman"/>
          <w:sz w:val="28"/>
          <w:szCs w:val="28"/>
        </w:rPr>
        <w:t>Qanun üzrə vərəsəlik (ölmüş şəxsin əmlakının qanunda göstərilmiş şəxslərə keçməsi) o zaman qüvvədə olur ki, miras qoyan vəsiyyətnamə qoymur, yaxud vəsiyyətnamə tamamilə və ya qismən etibarsız sayılır (Mülki Məcəllənin 1133.2-ci maddəsi).</w:t>
      </w:r>
      <w:proofErr w:type="gramEnd"/>
    </w:p>
    <w:p w:rsidR="001F1257" w:rsidRDefault="001F1257" w:rsidP="001F1257">
      <w:pPr>
        <w:spacing w:after="0"/>
        <w:ind w:firstLine="567"/>
        <w:jc w:val="both"/>
        <w:rPr>
          <w:rFonts w:ascii="Times New Roman" w:hAnsi="Times New Roman"/>
          <w:sz w:val="28"/>
          <w:szCs w:val="28"/>
          <w:lang w:val="az-Latn-AZ"/>
        </w:rPr>
      </w:pPr>
      <w:r w:rsidRPr="001F1257">
        <w:rPr>
          <w:rFonts w:ascii="Times New Roman" w:hAnsi="Times New Roman"/>
          <w:sz w:val="28"/>
          <w:szCs w:val="28"/>
          <w:lang w:val="az-Latn-AZ"/>
        </w:rPr>
        <w:t xml:space="preserve">Vərəsəlik hüququnun yaranması miras qoyanın ölümü ilə şərtləndirilir və onun iradəsi nəzərə alınmaqla, hüquqi varisi kimi vəsiyyətnamədə və ya qanunda nəzərdə tutulan hüquqi varislik formasında hüquq və vəzifələr əldə edən şəxs tərəfindən həyata keçirilir. </w:t>
      </w:r>
    </w:p>
    <w:p w:rsidR="001F1257" w:rsidRDefault="001F1257" w:rsidP="001F1257">
      <w:pPr>
        <w:spacing w:after="0"/>
        <w:ind w:firstLine="567"/>
        <w:jc w:val="both"/>
        <w:rPr>
          <w:rFonts w:ascii="Times New Roman" w:hAnsi="Times New Roman"/>
          <w:sz w:val="28"/>
          <w:szCs w:val="28"/>
          <w:lang w:val="az-Latn-AZ"/>
        </w:rPr>
      </w:pPr>
      <w:r w:rsidRPr="001F1257">
        <w:rPr>
          <w:rFonts w:ascii="Times New Roman" w:hAnsi="Times New Roman"/>
          <w:sz w:val="28"/>
          <w:szCs w:val="28"/>
          <w:lang w:val="az-Latn-AZ"/>
        </w:rPr>
        <w:t xml:space="preserve">Vəsiyyətnamənin olmadığı və ya etibarsız hesab edildiyi hallarda isə miras qoyanın qohumluq münasibətlərinin dərəcəsi, vərəsələrin dairəsi və onların növbəliliyi müəyyən edilərək qərar qəbul edilməsi tələb edilir. </w:t>
      </w:r>
    </w:p>
    <w:p w:rsidR="00BA1D03" w:rsidRDefault="001F1257" w:rsidP="001F1257">
      <w:pPr>
        <w:spacing w:after="0"/>
        <w:ind w:firstLine="567"/>
        <w:jc w:val="both"/>
        <w:rPr>
          <w:rFonts w:ascii="Times New Roman" w:hAnsi="Times New Roman"/>
          <w:sz w:val="28"/>
          <w:szCs w:val="28"/>
          <w:lang w:val="az-Latn-AZ"/>
        </w:rPr>
      </w:pPr>
      <w:r w:rsidRPr="001F1257">
        <w:rPr>
          <w:rFonts w:ascii="Times New Roman" w:hAnsi="Times New Roman"/>
          <w:sz w:val="28"/>
          <w:szCs w:val="28"/>
          <w:lang w:val="az-Latn-AZ"/>
        </w:rPr>
        <w:lastRenderedPageBreak/>
        <w:t>Vərəsəliyin bu növündə vərəsələr arasında növbəlilik prinsipi gözlənilir, bərabər pay hüquqlu vərəsələrin konkret dairəsi göstərilir və əvvəlki növbənin vərəsələrindən heç olmasa birinin mövcudluğu sonrakı növbənin vərəsəliyini istisna edir.</w:t>
      </w:r>
    </w:p>
    <w:p w:rsidR="00BA1D03" w:rsidRDefault="001F1257" w:rsidP="001F1257">
      <w:pPr>
        <w:spacing w:after="0"/>
        <w:ind w:firstLine="567"/>
        <w:jc w:val="both"/>
        <w:rPr>
          <w:rFonts w:ascii="Times New Roman" w:hAnsi="Times New Roman"/>
          <w:sz w:val="28"/>
          <w:szCs w:val="28"/>
          <w:lang w:val="az-Latn-AZ"/>
        </w:rPr>
      </w:pPr>
      <w:r w:rsidRPr="00BA1D03">
        <w:rPr>
          <w:rFonts w:ascii="Times New Roman" w:hAnsi="Times New Roman"/>
          <w:sz w:val="28"/>
          <w:szCs w:val="28"/>
          <w:lang w:val="az-Latn-AZ"/>
        </w:rPr>
        <w:t xml:space="preserve">Vərəsəlik institutu fərdilik və ailə-təminat prinsipləri üzərində qurulmuşdur. </w:t>
      </w:r>
    </w:p>
    <w:p w:rsidR="001F1257" w:rsidRDefault="001F1257" w:rsidP="001F1257">
      <w:pPr>
        <w:spacing w:after="0"/>
        <w:ind w:firstLine="567"/>
        <w:jc w:val="both"/>
        <w:rPr>
          <w:rFonts w:ascii="Times New Roman" w:hAnsi="Times New Roman"/>
          <w:sz w:val="28"/>
          <w:szCs w:val="28"/>
          <w:lang w:val="az-Latn-AZ"/>
        </w:rPr>
      </w:pPr>
      <w:r w:rsidRPr="00BA1D03">
        <w:rPr>
          <w:rFonts w:ascii="Times New Roman" w:hAnsi="Times New Roman"/>
          <w:sz w:val="28"/>
          <w:szCs w:val="28"/>
          <w:lang w:val="az-Latn-AZ"/>
        </w:rPr>
        <w:t xml:space="preserve">Fərdilik prinsipi mülkiyyətçinin mənafeyini üstün tutur və vərəsəliyin tam olaraq miras qoyanın iradəsindən asılı olduğunu nəzərdə tutur. </w:t>
      </w:r>
      <w:r w:rsidRPr="001F1257">
        <w:rPr>
          <w:rFonts w:ascii="Times New Roman" w:hAnsi="Times New Roman"/>
          <w:sz w:val="28"/>
          <w:szCs w:val="28"/>
        </w:rPr>
        <w:t>Bu prinsip fərdin yaşadığı dövrdə, eləcə də ölümündən sonra mülkiyyətinin (əmlak nemətlərinin) aqibətini müəyyən etmək səlahiyyətinə malik olmasını ehtiva edir. Beləliklə, mülkiyyət hüququnun əsas şərtləri təmin olunmuş olur.</w:t>
      </w:r>
    </w:p>
    <w:p w:rsidR="001F1257" w:rsidRDefault="001F1257" w:rsidP="001F1257">
      <w:pPr>
        <w:spacing w:after="0"/>
        <w:ind w:firstLine="567"/>
        <w:jc w:val="both"/>
        <w:rPr>
          <w:rFonts w:ascii="Times New Roman" w:hAnsi="Times New Roman"/>
          <w:sz w:val="28"/>
          <w:szCs w:val="28"/>
          <w:lang w:val="az-Latn-AZ"/>
        </w:rPr>
      </w:pPr>
      <w:r w:rsidRPr="001F1257">
        <w:rPr>
          <w:rFonts w:ascii="Times New Roman" w:hAnsi="Times New Roman"/>
          <w:sz w:val="28"/>
          <w:szCs w:val="28"/>
          <w:lang w:val="az-Latn-AZ"/>
        </w:rPr>
        <w:t xml:space="preserve">Vərəsəlik hüququnda ailə-təminatı prinsipi vətəndaş cəmiyyətinin özəyini təşkil edən ailə üzvlərinin mənafeyinin digər şəxslərin mənafeyindən üstün olmasını nəzərdə tutur. </w:t>
      </w:r>
      <w:r w:rsidRPr="001F1257">
        <w:rPr>
          <w:rFonts w:ascii="Times New Roman" w:hAnsi="Times New Roman"/>
          <w:sz w:val="28"/>
          <w:szCs w:val="28"/>
        </w:rPr>
        <w:t>Bu prinsipə əsasən yaxın qohumluqla (uşaq, ər, arvad, valideynlər) miras qoyana bağlı olan şəxslərə, miras qoyanın iradəsindən asılı olmayaraq mirasdan məcburi pay ayrılır.</w:t>
      </w:r>
    </w:p>
    <w:p w:rsidR="001F1257" w:rsidRDefault="001F1257" w:rsidP="001F1257">
      <w:pPr>
        <w:spacing w:after="0"/>
        <w:ind w:firstLine="567"/>
        <w:jc w:val="both"/>
        <w:rPr>
          <w:rFonts w:ascii="Times New Roman" w:hAnsi="Times New Roman"/>
          <w:sz w:val="28"/>
          <w:szCs w:val="28"/>
          <w:lang w:val="az-Latn-AZ"/>
        </w:rPr>
      </w:pPr>
      <w:r w:rsidRPr="001F1257">
        <w:rPr>
          <w:rFonts w:ascii="Times New Roman" w:hAnsi="Times New Roman"/>
          <w:sz w:val="28"/>
          <w:szCs w:val="28"/>
          <w:lang w:val="az-Latn-AZ"/>
        </w:rPr>
        <w:t>Mülki hüquq münasibətlərinin, o cümlədən vərəsəlik hüquq münasibətlərinin əmələ gəlməsi, dəyişdirilməsi və ya xitamı bu münasibətlərin iştirakçılarının iradə ifadəsini əks ətdirən əqdlərə əsaslanır.</w:t>
      </w:r>
    </w:p>
    <w:p w:rsidR="00BA1D03" w:rsidRDefault="001F1257" w:rsidP="001F1257">
      <w:pPr>
        <w:spacing w:after="0"/>
        <w:ind w:firstLine="567"/>
        <w:jc w:val="both"/>
        <w:rPr>
          <w:rFonts w:ascii="Times New Roman" w:hAnsi="Times New Roman"/>
          <w:sz w:val="28"/>
          <w:szCs w:val="28"/>
          <w:lang w:val="az-Latn-AZ"/>
        </w:rPr>
      </w:pPr>
      <w:r w:rsidRPr="001F1257">
        <w:rPr>
          <w:rFonts w:ascii="Times New Roman" w:hAnsi="Times New Roman"/>
          <w:sz w:val="28"/>
          <w:szCs w:val="28"/>
          <w:lang w:val="az-Latn-AZ"/>
        </w:rPr>
        <w:t xml:space="preserve">Mülki hüquq subyektlərinin iradə sərbəstliyi prinsipi mülki qanunvericiliyin digər prinsipi olan müqavilə azadlığı prinsipi ilə birbaşa əlaqəlidir. </w:t>
      </w:r>
    </w:p>
    <w:p w:rsidR="001F1257" w:rsidRDefault="001F1257" w:rsidP="001F1257">
      <w:pPr>
        <w:spacing w:after="0"/>
        <w:ind w:firstLine="567"/>
        <w:jc w:val="both"/>
        <w:rPr>
          <w:rFonts w:ascii="Times New Roman" w:hAnsi="Times New Roman"/>
          <w:sz w:val="28"/>
          <w:szCs w:val="28"/>
          <w:lang w:val="az-Latn-AZ"/>
        </w:rPr>
      </w:pPr>
      <w:r w:rsidRPr="00BA1D03">
        <w:rPr>
          <w:rFonts w:ascii="Times New Roman" w:hAnsi="Times New Roman"/>
          <w:sz w:val="28"/>
          <w:szCs w:val="28"/>
          <w:lang w:val="az-Latn-AZ"/>
        </w:rPr>
        <w:t xml:space="preserve">Hüquqi təbiətinə görə vəsiyyət birtərəfli əqd olmaqla şəxsin (vəsiyyət edənin) iradəsini ifadə edir. </w:t>
      </w:r>
      <w:proofErr w:type="gramStart"/>
      <w:r w:rsidRPr="001F1257">
        <w:rPr>
          <w:rFonts w:ascii="Times New Roman" w:hAnsi="Times New Roman"/>
          <w:sz w:val="28"/>
          <w:szCs w:val="28"/>
        </w:rPr>
        <w:t>Belə ki, vəsiyyət edən öz əmlakını həm vərəsələr sırasından, həm də kənar adamlar sırasından bir və ya bir neçə şəxsə vəsiyyət edə, vərəsələrin miras payını müəyyənləşdirə bilər, qanun üzrə vərəsələrd</w:t>
      </w:r>
      <w:proofErr w:type="gramEnd"/>
      <w:r w:rsidRPr="001F1257">
        <w:rPr>
          <w:rFonts w:ascii="Times New Roman" w:hAnsi="Times New Roman"/>
          <w:sz w:val="28"/>
          <w:szCs w:val="28"/>
        </w:rPr>
        <w:t xml:space="preserve">ən birini, bir neçəsini və ya hamısını mirasdan məhrum edə bilər və bunu əsaslandırmağa borclu deyildir. Eyni zamanda, vəsiyyət edən mirasdan məcburi pay almaq hüququndan məhrum etməni öz sağlığında məhkəmə qaydasında həyata keçirə bilər. </w:t>
      </w:r>
    </w:p>
    <w:p w:rsidR="001F1257" w:rsidRDefault="001F1257" w:rsidP="001F1257">
      <w:pPr>
        <w:spacing w:after="0"/>
        <w:ind w:firstLine="567"/>
        <w:jc w:val="both"/>
        <w:rPr>
          <w:rFonts w:ascii="Times New Roman" w:hAnsi="Times New Roman"/>
          <w:sz w:val="28"/>
          <w:szCs w:val="28"/>
          <w:lang w:val="az-Latn-AZ"/>
        </w:rPr>
      </w:pPr>
      <w:r w:rsidRPr="001F1257">
        <w:rPr>
          <w:rFonts w:ascii="Times New Roman" w:hAnsi="Times New Roman"/>
          <w:sz w:val="28"/>
          <w:szCs w:val="28"/>
          <w:lang w:val="az-Latn-AZ"/>
        </w:rPr>
        <w:t>Mülkiyyətçinin vəsiyyətnaməni hələ öz sağlığında qanunvericiliyin tələblərinə uyğun olaraq tərtib etməsi və vərəsələrdən birini, bir neçəsini və ya hamısını vəsiyyətnamə ilə mirasdan məhrum edə bilməsi, məcburi pay almaq hüququndan məhrum etməsi onun öz mülkiyyəti üzərində sərəncam vermək hüququnu təmin edən amillərdən biridir.</w:t>
      </w:r>
    </w:p>
    <w:p w:rsidR="001F1257" w:rsidRDefault="001F1257" w:rsidP="001F1257">
      <w:pPr>
        <w:spacing w:after="0"/>
        <w:ind w:firstLine="567"/>
        <w:jc w:val="both"/>
        <w:rPr>
          <w:rFonts w:ascii="Times New Roman" w:hAnsi="Times New Roman"/>
          <w:sz w:val="28"/>
          <w:szCs w:val="28"/>
          <w:lang w:val="az-Latn-AZ"/>
        </w:rPr>
      </w:pPr>
      <w:r w:rsidRPr="001F1257">
        <w:rPr>
          <w:rFonts w:ascii="Times New Roman" w:hAnsi="Times New Roman"/>
          <w:sz w:val="28"/>
          <w:szCs w:val="28"/>
          <w:lang w:val="az-Latn-AZ"/>
        </w:rPr>
        <w:t xml:space="preserve">Əqd kimi vəsiyyətnamənin spesifik xüsusiyyəti ondan ibarətdir ki, o tərtib edildikdən sonra ehtimal olunan vərəsələr üçün heç bir hüquqi nəticə yaratmır. </w:t>
      </w:r>
      <w:r w:rsidRPr="001F1257">
        <w:rPr>
          <w:rFonts w:ascii="Times New Roman" w:hAnsi="Times New Roman"/>
          <w:sz w:val="28"/>
          <w:szCs w:val="28"/>
        </w:rPr>
        <w:t>Vərəsəlik hüquq münasibətləri vəsiyyət edən şəxsin ölümü və ya ölmüş elan edilməsi ilə yaranır.</w:t>
      </w:r>
    </w:p>
    <w:p w:rsidR="001F1257" w:rsidRDefault="001F1257" w:rsidP="001F1257">
      <w:pPr>
        <w:spacing w:after="0"/>
        <w:ind w:firstLine="567"/>
        <w:jc w:val="both"/>
        <w:rPr>
          <w:rFonts w:ascii="Times New Roman" w:hAnsi="Times New Roman"/>
          <w:sz w:val="28"/>
          <w:szCs w:val="28"/>
          <w:lang w:val="az-Latn-AZ"/>
        </w:rPr>
      </w:pPr>
      <w:r w:rsidRPr="001F1257">
        <w:rPr>
          <w:rFonts w:ascii="Times New Roman" w:hAnsi="Times New Roman"/>
          <w:sz w:val="28"/>
          <w:szCs w:val="28"/>
          <w:lang w:val="az-Latn-AZ"/>
        </w:rPr>
        <w:t>Beləliklə, vəsiyyətnamə - yalnız miras açıldıqdan sonra hüquq və vəzifələr yaradan birtərəfli əqddir.</w:t>
      </w:r>
    </w:p>
    <w:p w:rsidR="001F1257" w:rsidRDefault="001F1257" w:rsidP="001F1257">
      <w:pPr>
        <w:spacing w:after="0"/>
        <w:ind w:firstLine="567"/>
        <w:jc w:val="both"/>
        <w:rPr>
          <w:rFonts w:ascii="Times New Roman" w:hAnsi="Times New Roman"/>
          <w:sz w:val="28"/>
          <w:szCs w:val="28"/>
          <w:lang w:val="az-Latn-AZ"/>
        </w:rPr>
      </w:pPr>
      <w:r w:rsidRPr="001F1257">
        <w:rPr>
          <w:rFonts w:ascii="Times New Roman" w:hAnsi="Times New Roman"/>
          <w:sz w:val="28"/>
          <w:szCs w:val="28"/>
          <w:lang w:val="az-Latn-AZ"/>
        </w:rPr>
        <w:t xml:space="preserve">Bununla yanaşı, qanunvericilikdə vəsiyyət üzrə vərəsəlik hüququna xas olan vəsiyyət etmə azadlığının məhdudlaşdırılması da nəzərdə tutulmuşdur. </w:t>
      </w:r>
      <w:r w:rsidRPr="001F1257">
        <w:rPr>
          <w:rFonts w:ascii="Times New Roman" w:hAnsi="Times New Roman"/>
          <w:sz w:val="28"/>
          <w:szCs w:val="28"/>
        </w:rPr>
        <w:t xml:space="preserve">Belə ki, Mülki </w:t>
      </w:r>
      <w:r w:rsidRPr="001F1257">
        <w:rPr>
          <w:rFonts w:ascii="Times New Roman" w:hAnsi="Times New Roman"/>
          <w:sz w:val="28"/>
          <w:szCs w:val="28"/>
        </w:rPr>
        <w:lastRenderedPageBreak/>
        <w:t xml:space="preserve">Məcəllənin 1193-cü maddəsinə əsasən vəsiyyət edənin uşaqlarının, valideyinlərinin və arvadının (ərinin) vəsiyyətnamənin məzmunundan asılı olmayaraq mirasda məcburi payı vardır. Bu pay qanun üzrə vərəsəlik zamanı onlara çatası payın yarısını (məcburi pay) təşkil etməlidir. </w:t>
      </w:r>
    </w:p>
    <w:p w:rsidR="001F1257" w:rsidRDefault="001F1257" w:rsidP="001F1257">
      <w:pPr>
        <w:spacing w:after="0"/>
        <w:ind w:firstLine="567"/>
        <w:jc w:val="both"/>
        <w:rPr>
          <w:rFonts w:ascii="Times New Roman" w:hAnsi="Times New Roman"/>
          <w:sz w:val="28"/>
          <w:szCs w:val="28"/>
          <w:lang w:val="az-Latn-AZ"/>
        </w:rPr>
      </w:pPr>
      <w:r w:rsidRPr="001F1257">
        <w:rPr>
          <w:rFonts w:ascii="Times New Roman" w:hAnsi="Times New Roman"/>
          <w:sz w:val="28"/>
          <w:szCs w:val="28"/>
          <w:lang w:val="az-Latn-AZ"/>
        </w:rPr>
        <w:t>Belə məhdudlaşdırmanın müəyyən edilməsi vəsiyyət edənin ailə üzvlərinin qanuni maraqlarının müdafiəsinə xidmət edir.</w:t>
      </w:r>
    </w:p>
    <w:p w:rsidR="001F1257" w:rsidRDefault="001F1257" w:rsidP="001F1257">
      <w:pPr>
        <w:spacing w:after="0"/>
        <w:ind w:firstLine="567"/>
        <w:jc w:val="both"/>
        <w:rPr>
          <w:rFonts w:ascii="Times New Roman" w:hAnsi="Times New Roman"/>
          <w:sz w:val="28"/>
          <w:szCs w:val="28"/>
          <w:lang w:val="az-Latn-AZ"/>
        </w:rPr>
      </w:pPr>
      <w:r w:rsidRPr="001F1257">
        <w:rPr>
          <w:rFonts w:ascii="Times New Roman" w:hAnsi="Times New Roman"/>
          <w:sz w:val="28"/>
          <w:szCs w:val="28"/>
          <w:lang w:val="az-Latn-AZ"/>
        </w:rPr>
        <w:t xml:space="preserve">Mirasda məcburi pay – sosial-iqtisadi və əxlaqi əhəmiyyətə malik olmaqla vərəsəlik hüququnun mühüm hissəsini təşkil edir. </w:t>
      </w:r>
      <w:r w:rsidRPr="001F1257">
        <w:rPr>
          <w:rFonts w:ascii="Times New Roman" w:hAnsi="Times New Roman"/>
          <w:sz w:val="28"/>
          <w:szCs w:val="28"/>
        </w:rPr>
        <w:t>Məcburi pay hüququ ölən şəxsin yaxınlarının müəyyən kateqoriyasına (məcburi pay üzrə vərəsələrə) münasibətdə sosial təminat rolunu oynayır.</w:t>
      </w:r>
    </w:p>
    <w:p w:rsidR="001F1257" w:rsidRDefault="001F1257" w:rsidP="001F1257">
      <w:pPr>
        <w:spacing w:after="0"/>
        <w:ind w:firstLine="567"/>
        <w:jc w:val="both"/>
        <w:rPr>
          <w:rFonts w:ascii="Times New Roman" w:hAnsi="Times New Roman"/>
          <w:sz w:val="28"/>
          <w:szCs w:val="28"/>
          <w:lang w:val="az-Latn-AZ"/>
        </w:rPr>
      </w:pPr>
      <w:r w:rsidRPr="001F1257">
        <w:rPr>
          <w:rFonts w:ascii="Times New Roman" w:hAnsi="Times New Roman"/>
          <w:sz w:val="28"/>
          <w:szCs w:val="28"/>
          <w:lang w:val="az-Latn-AZ"/>
        </w:rPr>
        <w:t>Göründüyü kimi, Mülki Məcəllə ilə şəxsin mülkiyyətinin bir hissəsi üzərində vəsiyyətnamə əsasında sərəncam vermək hüququ, həm də ailə üzvlərinin mirasdan məcburi pay almaq hüququ təmin edilmişdir.</w:t>
      </w:r>
    </w:p>
    <w:p w:rsidR="001F1257" w:rsidRDefault="001F1257" w:rsidP="001F1257">
      <w:pPr>
        <w:spacing w:after="0"/>
        <w:ind w:firstLine="567"/>
        <w:jc w:val="both"/>
        <w:rPr>
          <w:rFonts w:ascii="Times New Roman" w:hAnsi="Times New Roman"/>
          <w:sz w:val="28"/>
          <w:szCs w:val="28"/>
          <w:lang w:val="az-Latn-AZ"/>
        </w:rPr>
      </w:pPr>
      <w:r w:rsidRPr="001F1257">
        <w:rPr>
          <w:rFonts w:ascii="Times New Roman" w:hAnsi="Times New Roman"/>
          <w:sz w:val="28"/>
          <w:szCs w:val="28"/>
          <w:lang w:val="az-Latn-AZ"/>
        </w:rPr>
        <w:t xml:space="preserve">Mülki Məcəllənin 1194-cü maddəsinə əsasən məcburi payı tələb etmək hüququ mirasın açıldığı an əmələ gəlir. </w:t>
      </w:r>
      <w:r w:rsidRPr="001F1257">
        <w:rPr>
          <w:rFonts w:ascii="Times New Roman" w:hAnsi="Times New Roman"/>
          <w:sz w:val="28"/>
          <w:szCs w:val="28"/>
        </w:rPr>
        <w:t>Bu cür tələb hüququ vərəsəlik üzrə keçir. Məcburi payı tələb etmək hüququ olan şəxs qarşısında digər vərəsələr birgə borclu kimi çıxış edirlər.</w:t>
      </w:r>
    </w:p>
    <w:p w:rsidR="001F1257" w:rsidRDefault="001F1257" w:rsidP="001F1257">
      <w:pPr>
        <w:spacing w:after="0"/>
        <w:ind w:firstLine="567"/>
        <w:jc w:val="both"/>
        <w:rPr>
          <w:rFonts w:ascii="Times New Roman" w:hAnsi="Times New Roman"/>
          <w:sz w:val="28"/>
          <w:szCs w:val="28"/>
          <w:lang w:val="az-Latn-AZ"/>
        </w:rPr>
      </w:pPr>
      <w:r w:rsidRPr="001F1257">
        <w:rPr>
          <w:rFonts w:ascii="Times New Roman" w:hAnsi="Times New Roman"/>
          <w:sz w:val="28"/>
          <w:szCs w:val="28"/>
          <w:lang w:val="az-Latn-AZ"/>
        </w:rPr>
        <w:t>Konstitusiya Məhkəməsinin Plenumu qeyd edir ki, Mülki Məcəllənin 1159.1-ci maddəsində müəyyən edilmiş qanun üzrə vərəsələrin (birinci növbə vərəsələrin) qanuni maraqlarının müdafiəsinə yönələn məcburi pay hüququ ilə bağlı tələb və məcburi payı tələb etmək hüququnun vərəsəlik üzrə keçməsi mahiyyətcə fərqli hüquqi nəticələrin yaranmasına səbəb olur.</w:t>
      </w:r>
    </w:p>
    <w:p w:rsidR="001F1257" w:rsidRDefault="001F1257" w:rsidP="001F1257">
      <w:pPr>
        <w:spacing w:after="0"/>
        <w:ind w:firstLine="567"/>
        <w:jc w:val="both"/>
        <w:rPr>
          <w:rFonts w:ascii="Times New Roman" w:hAnsi="Times New Roman"/>
          <w:sz w:val="28"/>
          <w:szCs w:val="28"/>
          <w:lang w:val="az-Latn-AZ"/>
        </w:rPr>
      </w:pPr>
      <w:r w:rsidRPr="001F1257">
        <w:rPr>
          <w:rFonts w:ascii="Times New Roman" w:hAnsi="Times New Roman"/>
          <w:sz w:val="28"/>
          <w:szCs w:val="28"/>
          <w:lang w:val="az-Latn-AZ"/>
        </w:rPr>
        <w:t xml:space="preserve">Mülki Məcəllənin 1151-ci maddəsinə əsasən mirasa (miras əmlaka) miras qoyanın öldüyü məqamadək malik olduğu əmlak hüquqlarının (miras aktivi) və vəzifələrin (miras passivi) toplusu daxildir. </w:t>
      </w:r>
      <w:r w:rsidRPr="001F1257">
        <w:rPr>
          <w:rFonts w:ascii="Times New Roman" w:hAnsi="Times New Roman"/>
          <w:sz w:val="28"/>
          <w:szCs w:val="28"/>
        </w:rPr>
        <w:t xml:space="preserve">Şəxsi xarakter daşıyan əmlak hüquqları və vəzifələr mirasın tərkibinə daxil deyildir (Mülki Məcəllənin 1153-cü maddəsi). Bunlar aliment öhdəlikləri, yaşayış sahəsindən istifadə hüququ, miras qoyanın sağlamlığına dəymiş zərərin ödənilməsi öhdəlikləri və sairdir. </w:t>
      </w:r>
    </w:p>
    <w:p w:rsidR="001F1257" w:rsidRDefault="001F1257" w:rsidP="001F1257">
      <w:pPr>
        <w:spacing w:after="0"/>
        <w:ind w:firstLine="567"/>
        <w:jc w:val="both"/>
        <w:rPr>
          <w:rFonts w:ascii="Times New Roman" w:hAnsi="Times New Roman"/>
          <w:sz w:val="28"/>
          <w:szCs w:val="28"/>
          <w:lang w:val="az-Latn-AZ"/>
        </w:rPr>
      </w:pPr>
      <w:r w:rsidRPr="001F1257">
        <w:rPr>
          <w:rFonts w:ascii="Times New Roman" w:hAnsi="Times New Roman"/>
          <w:sz w:val="28"/>
          <w:szCs w:val="28"/>
          <w:lang w:val="az-Latn-AZ"/>
        </w:rPr>
        <w:t xml:space="preserve">Miras əmlakı təşkil edən maddi dəyərlərə malik olan hüquq (miras əmlaka daxil olan daşınmaz və daşınar əmlakın üzərindəki mülkiyyət və sair əşya hüquqları, tələb hüquqları) və öhdəliklər Mülki Məcəllənin 1133-cü maddəsinə əsasən vərəsəlik qaydasında miras qoyanın vərəsələrinə keçir. </w:t>
      </w:r>
    </w:p>
    <w:p w:rsidR="001F1257" w:rsidRDefault="001F1257" w:rsidP="001F1257">
      <w:pPr>
        <w:spacing w:after="0"/>
        <w:ind w:firstLine="567"/>
        <w:jc w:val="both"/>
        <w:rPr>
          <w:rFonts w:ascii="Times New Roman" w:hAnsi="Times New Roman"/>
          <w:sz w:val="28"/>
          <w:szCs w:val="28"/>
          <w:lang w:val="az-Latn-AZ"/>
        </w:rPr>
      </w:pPr>
      <w:r w:rsidRPr="001F1257">
        <w:rPr>
          <w:rFonts w:ascii="Times New Roman" w:hAnsi="Times New Roman"/>
          <w:sz w:val="28"/>
          <w:szCs w:val="28"/>
          <w:lang w:val="az-Latn-AZ"/>
        </w:rPr>
        <w:t>Mirasın açılmasının əsasını bir sıra hüquqi faktların məcmusu (hüquqi tərkibi) təşkil edir: mirası qəbul etmək hüququna malik olan şəxslərin, vəsiyyətnamə üzrə isə məcburi paya malik olan şəxslərin dairəsi; mirasın açıldığı vaxt miras əmlakın kütləsi (miras aktivi və miras passivi); vərəsəlik prosesinin başlanğıcı (mirasın qəbul edilməsi, imtina olunması və s.).</w:t>
      </w:r>
    </w:p>
    <w:p w:rsidR="00BA1D03" w:rsidRDefault="001F1257" w:rsidP="001F1257">
      <w:pPr>
        <w:spacing w:after="0"/>
        <w:ind w:firstLine="567"/>
        <w:jc w:val="both"/>
        <w:rPr>
          <w:rFonts w:ascii="Times New Roman" w:hAnsi="Times New Roman"/>
          <w:sz w:val="28"/>
          <w:szCs w:val="28"/>
          <w:lang w:val="az-Latn-AZ"/>
        </w:rPr>
      </w:pPr>
      <w:r w:rsidRPr="001F1257">
        <w:rPr>
          <w:rFonts w:ascii="Times New Roman" w:hAnsi="Times New Roman"/>
          <w:sz w:val="28"/>
          <w:szCs w:val="28"/>
          <w:lang w:val="az-Latn-AZ"/>
        </w:rPr>
        <w:t xml:space="preserve">Beləliklə, Mülki Məcəllənin 1193-cü maddəsində göstərilən vəsiyyət edənin sağ olan vərəsələrinin məcburi pay hüququ mirasın açıldığı andan etibarən </w:t>
      </w:r>
      <w:r w:rsidRPr="001F1257">
        <w:rPr>
          <w:rFonts w:ascii="Times New Roman" w:hAnsi="Times New Roman"/>
          <w:sz w:val="28"/>
          <w:szCs w:val="28"/>
          <w:lang w:val="az-Latn-AZ"/>
        </w:rPr>
        <w:lastRenderedPageBreak/>
        <w:t xml:space="preserve">yarandığından, həmin pay hüququ, bir vərəsəlik payı kimi, onların əmlakına miras qoyanın öldüyü gün və ya ölmüş elan edilməsi barədə məhkəmə qərarının qüvvəyə mindiyi gündən etibarən vərəsəlik qaydasında keçir. </w:t>
      </w:r>
      <w:proofErr w:type="gramStart"/>
      <w:r w:rsidRPr="001F1257">
        <w:rPr>
          <w:rFonts w:ascii="Times New Roman" w:hAnsi="Times New Roman"/>
          <w:sz w:val="28"/>
          <w:szCs w:val="28"/>
        </w:rPr>
        <w:t xml:space="preserve">Göründüyü kimi, vərəsənin (vərəsələrin), o cümlədən məcburi pay üzrə vərəsənin (vərəsələrin) vərəsəlik hüquqları miras əmlakın bölüşdürüldüyü andan deyil, mirasın açıldıgı andan yaranır. </w:t>
      </w:r>
      <w:proofErr w:type="gramEnd"/>
    </w:p>
    <w:p w:rsidR="001F1257" w:rsidRDefault="001F1257" w:rsidP="001F1257">
      <w:pPr>
        <w:spacing w:after="0"/>
        <w:ind w:firstLine="567"/>
        <w:jc w:val="both"/>
        <w:rPr>
          <w:rFonts w:ascii="Times New Roman" w:hAnsi="Times New Roman"/>
          <w:sz w:val="28"/>
          <w:szCs w:val="28"/>
          <w:lang w:val="az-Latn-AZ"/>
        </w:rPr>
      </w:pPr>
      <w:r w:rsidRPr="00BA1D03">
        <w:rPr>
          <w:rFonts w:ascii="Times New Roman" w:hAnsi="Times New Roman"/>
          <w:sz w:val="28"/>
          <w:szCs w:val="28"/>
          <w:lang w:val="az-Latn-AZ"/>
        </w:rPr>
        <w:t xml:space="preserve">Qeyd olunmalıdır ki, miras əmlakdan vərəsələrə çatası pay, o cümlədən məcburi pay miras açıldıqdan sonra müəyyən edildiyinə görə, həmin payı tələb etmək hüququ da miras açıldıqdan sonra həyata keçirilir. </w:t>
      </w:r>
      <w:proofErr w:type="gramStart"/>
      <w:r w:rsidRPr="001F1257">
        <w:rPr>
          <w:rFonts w:ascii="Times New Roman" w:hAnsi="Times New Roman"/>
          <w:sz w:val="28"/>
          <w:szCs w:val="28"/>
        </w:rPr>
        <w:t>Məhz bu halda, mirasın açıldığı andan mirasda məcburi pay almaq hüququ olan şəxsin (şəxslərin) vəsiyyətnamə üzrə vərəsədən (vərəsələrdən) məcburi payın ödənilməsini tələb etmək hüququ yaranır və vəsiyyətnamə üzrə miras payı almış b</w:t>
      </w:r>
      <w:proofErr w:type="gramEnd"/>
      <w:r w:rsidRPr="001F1257">
        <w:rPr>
          <w:rFonts w:ascii="Times New Roman" w:hAnsi="Times New Roman"/>
          <w:sz w:val="28"/>
          <w:szCs w:val="28"/>
        </w:rPr>
        <w:t>ütün vərəsələr həmin məcburi payı ödəməyə borcludurlar. Belə ki, Mülki Məcəllənin 1194-cü maddəsinə müvafiq olaraq məcburi payı tələb etmək hüququ olan şəxs qarşısında digər vərəsələr birgə borclu kimi çıxış edirlər.</w:t>
      </w:r>
    </w:p>
    <w:p w:rsidR="001F1257" w:rsidRDefault="001F1257" w:rsidP="001F1257">
      <w:pPr>
        <w:spacing w:after="0"/>
        <w:ind w:firstLine="567"/>
        <w:jc w:val="both"/>
        <w:rPr>
          <w:rFonts w:ascii="Times New Roman" w:hAnsi="Times New Roman"/>
          <w:sz w:val="28"/>
          <w:szCs w:val="28"/>
          <w:lang w:val="az-Latn-AZ"/>
        </w:rPr>
      </w:pPr>
      <w:r w:rsidRPr="001F1257">
        <w:rPr>
          <w:rFonts w:ascii="Times New Roman" w:hAnsi="Times New Roman"/>
          <w:sz w:val="28"/>
          <w:szCs w:val="28"/>
          <w:lang w:val="az-Latn-AZ"/>
        </w:rPr>
        <w:t xml:space="preserve">Göstərilənlərdən belə nəticəyə gəlinir ki, Mülki Məcəllənin 1193-cü maddəsində müəyyən edilmiş mirasda məcburi pay almaq hüququ olan şəxslərdən miras açıldığı an sağ olmuş, lakin məcburi payı tələb etmək hüququnu həyata keçirmədən ölmüş şəxsin bu hüququ qanun və ya vəsiyyət üzrə vərəsələrinə keçir. </w:t>
      </w:r>
      <w:proofErr w:type="gramStart"/>
      <w:r w:rsidRPr="001F1257">
        <w:rPr>
          <w:rFonts w:ascii="Times New Roman" w:hAnsi="Times New Roman"/>
          <w:sz w:val="28"/>
          <w:szCs w:val="28"/>
        </w:rPr>
        <w:t>Miras açıldığı andan sonra məcburi pay hüququ olan şəxs öldükdə, onun vərəsəsi (vərəsələri) vəsiyyətnamə üzrə miras qoyanın məcburi vərəsəsi statusunda deyil, yalnız məcburi pay hüququna malik olmuş şəxsin vərəsəsi kimi tələb etmək h</w:t>
      </w:r>
      <w:proofErr w:type="gramEnd"/>
      <w:r w:rsidRPr="001F1257">
        <w:rPr>
          <w:rFonts w:ascii="Times New Roman" w:hAnsi="Times New Roman"/>
          <w:sz w:val="28"/>
          <w:szCs w:val="28"/>
        </w:rPr>
        <w:t xml:space="preserve">üququnu əldə edir. Belə ki, miras qoyan (vəsiyyət edən) öldüyü vaxt məcburi pay almaq hüququ olan şəxs sağ olduğuna görə, həmin hüquq onun əmlakının aktivində əmlak hüququ kimi yaranmış olur. </w:t>
      </w:r>
      <w:proofErr w:type="gramStart"/>
      <w:r w:rsidRPr="001F1257">
        <w:rPr>
          <w:rFonts w:ascii="Times New Roman" w:hAnsi="Times New Roman"/>
          <w:sz w:val="28"/>
          <w:szCs w:val="28"/>
        </w:rPr>
        <w:t>Bununla yanaşı, Mülki Məcəllənin 1194-cü maddəsinə əsasən məcburi pay vərəsəlik qaydasında keçdiyindən, həmin Məcəllənin 1159.1-ci maddəsində müəyyən edilmiş birinci növbə vərəsələrdən digər ailə üzvləri, həmçinin vəsiyyət ed</w:t>
      </w:r>
      <w:proofErr w:type="gramEnd"/>
      <w:r w:rsidRPr="001F1257">
        <w:rPr>
          <w:rFonts w:ascii="Times New Roman" w:hAnsi="Times New Roman"/>
          <w:sz w:val="28"/>
          <w:szCs w:val="28"/>
        </w:rPr>
        <w:t>ənlə qohumluq əlaqəsi olmayan şəxslər də məcburi payı tələb etmək hüququna malik ola bilərlər.</w:t>
      </w:r>
    </w:p>
    <w:p w:rsidR="00BA1D03" w:rsidRDefault="001F1257" w:rsidP="001F1257">
      <w:pPr>
        <w:spacing w:after="0"/>
        <w:ind w:firstLine="567"/>
        <w:jc w:val="both"/>
        <w:rPr>
          <w:rFonts w:ascii="Times New Roman" w:hAnsi="Times New Roman"/>
          <w:sz w:val="28"/>
          <w:szCs w:val="28"/>
          <w:lang w:val="az-Latn-AZ"/>
        </w:rPr>
      </w:pPr>
      <w:r w:rsidRPr="001F1257">
        <w:rPr>
          <w:rFonts w:ascii="Times New Roman" w:hAnsi="Times New Roman"/>
          <w:sz w:val="28"/>
          <w:szCs w:val="28"/>
          <w:lang w:val="az-Latn-AZ"/>
        </w:rPr>
        <w:t xml:space="preserve">Göstərilənləri nəzərə alaraq, Konstitusiya Məhkəməsinin Plenumu belə nəticəyə gəlir ki, Mülki Məcəllənin 1194-cü maddəsinin “Bu cür tələb hüququ vərəsəlik üzrə keçir” müddəası məcburi payı tələb etmək hüququ olan şəxsin miras açıldığı an sağ olduğu, lakin məcburi payı tələb etmək hüququnu həyata keçirmədən öldüyü halda, onun bu hüququnun vərəsəlik qaydasında keçməsini nəzərdə tutur. </w:t>
      </w:r>
    </w:p>
    <w:p w:rsidR="001F1257" w:rsidRDefault="001F1257" w:rsidP="001F1257">
      <w:pPr>
        <w:spacing w:after="0"/>
        <w:ind w:firstLine="567"/>
        <w:jc w:val="both"/>
        <w:rPr>
          <w:rFonts w:ascii="Times New Roman" w:hAnsi="Times New Roman"/>
          <w:sz w:val="28"/>
          <w:szCs w:val="28"/>
          <w:lang w:val="az-Latn-AZ"/>
        </w:rPr>
      </w:pPr>
      <w:r w:rsidRPr="00BA1D03">
        <w:rPr>
          <w:rFonts w:ascii="Times New Roman" w:hAnsi="Times New Roman"/>
          <w:sz w:val="28"/>
          <w:szCs w:val="28"/>
          <w:lang w:val="az-Latn-AZ"/>
        </w:rPr>
        <w:t>Azərbaycan Respublikası Konstitusiyasının 130-cu maddəsinin VI hissəsini, “Konstitusiya Məhkəməsi haqqında” Azərbaycan Respublikası Qanununun 60, 62, 63, 65-67 və 69-cu maddələrini rəhbər tutaraq, Azərbaycan Respublikası Konstitusiya Məhkəməsinin Plenumu</w:t>
      </w:r>
    </w:p>
    <w:p w:rsidR="001F1257" w:rsidRPr="001F1257" w:rsidRDefault="001F1257" w:rsidP="001F1257">
      <w:pPr>
        <w:spacing w:after="0"/>
        <w:ind w:firstLine="567"/>
        <w:jc w:val="both"/>
        <w:rPr>
          <w:rFonts w:ascii="Times New Roman" w:hAnsi="Times New Roman"/>
          <w:sz w:val="28"/>
          <w:szCs w:val="28"/>
          <w:lang w:val="az-Latn-AZ"/>
        </w:rPr>
      </w:pPr>
    </w:p>
    <w:p w:rsidR="001F1257" w:rsidRPr="001F1257" w:rsidRDefault="001F1257" w:rsidP="001F1257">
      <w:pPr>
        <w:spacing w:after="0"/>
        <w:ind w:firstLine="567"/>
        <w:jc w:val="center"/>
        <w:rPr>
          <w:rFonts w:ascii="Times New Roman" w:hAnsi="Times New Roman"/>
          <w:b/>
          <w:sz w:val="28"/>
          <w:szCs w:val="28"/>
          <w:lang w:val="az-Latn-AZ"/>
        </w:rPr>
      </w:pPr>
      <w:r w:rsidRPr="001F1257">
        <w:rPr>
          <w:rFonts w:ascii="Times New Roman" w:hAnsi="Times New Roman"/>
          <w:b/>
          <w:sz w:val="28"/>
          <w:szCs w:val="28"/>
        </w:rPr>
        <w:t>QƏRARA  ALDI:</w:t>
      </w:r>
    </w:p>
    <w:p w:rsidR="001F1257" w:rsidRPr="001F1257" w:rsidRDefault="001F1257" w:rsidP="001F1257">
      <w:pPr>
        <w:spacing w:after="0"/>
        <w:ind w:firstLine="567"/>
        <w:jc w:val="both"/>
        <w:rPr>
          <w:rFonts w:ascii="Times New Roman" w:hAnsi="Times New Roman"/>
          <w:sz w:val="28"/>
          <w:szCs w:val="28"/>
          <w:lang w:val="az-Latn-AZ"/>
        </w:rPr>
      </w:pPr>
    </w:p>
    <w:p w:rsidR="001F1257" w:rsidRDefault="001F1257" w:rsidP="001F1257">
      <w:pPr>
        <w:spacing w:after="0"/>
        <w:ind w:firstLine="567"/>
        <w:jc w:val="both"/>
        <w:rPr>
          <w:rFonts w:ascii="Times New Roman" w:hAnsi="Times New Roman"/>
          <w:sz w:val="28"/>
          <w:szCs w:val="28"/>
          <w:lang w:val="az-Latn-AZ"/>
        </w:rPr>
      </w:pPr>
      <w:r w:rsidRPr="001F1257">
        <w:rPr>
          <w:rFonts w:ascii="Times New Roman" w:hAnsi="Times New Roman"/>
          <w:sz w:val="28"/>
          <w:szCs w:val="28"/>
          <w:lang w:val="az-Latn-AZ"/>
        </w:rPr>
        <w:t>1. Azərbaycan Respublikası Mülki Məcəlləsinin 1194-cü maddəsinin “bu cür tələb hüququ vərəsəlik üzrə keçir” müddəası məcburi payı tələb etmək hüququ olan şəxsin miras açıldığı an sağ olduğu, lakin məcburi payı tələb etmək hüququnu həyata keçirmədən öldüyü halda, onun bu hüququnun vərəsəlik qaydasında keçməsini nəzərdə tutur.</w:t>
      </w:r>
    </w:p>
    <w:p w:rsidR="001F1257" w:rsidRDefault="001F1257" w:rsidP="001F1257">
      <w:pPr>
        <w:spacing w:after="0"/>
        <w:ind w:firstLine="567"/>
        <w:jc w:val="both"/>
        <w:rPr>
          <w:rFonts w:ascii="Times New Roman" w:hAnsi="Times New Roman"/>
          <w:sz w:val="28"/>
          <w:szCs w:val="28"/>
          <w:lang w:val="az-Latn-AZ"/>
        </w:rPr>
      </w:pPr>
      <w:r w:rsidRPr="001F1257">
        <w:rPr>
          <w:rFonts w:ascii="Times New Roman" w:hAnsi="Times New Roman"/>
          <w:sz w:val="28"/>
          <w:szCs w:val="28"/>
          <w:lang w:val="az-Latn-AZ"/>
        </w:rPr>
        <w:t>2. Qərar dərc edildiyi gündən qüvvəyə minir.</w:t>
      </w:r>
    </w:p>
    <w:p w:rsidR="001F1257" w:rsidRDefault="001F1257" w:rsidP="001F1257">
      <w:pPr>
        <w:spacing w:after="0"/>
        <w:ind w:firstLine="567"/>
        <w:jc w:val="both"/>
        <w:rPr>
          <w:rFonts w:ascii="Times New Roman" w:hAnsi="Times New Roman"/>
          <w:sz w:val="28"/>
          <w:szCs w:val="28"/>
          <w:lang w:val="az-Latn-AZ"/>
        </w:rPr>
      </w:pPr>
      <w:r w:rsidRPr="001F1257">
        <w:rPr>
          <w:rFonts w:ascii="Times New Roman" w:hAnsi="Times New Roman"/>
          <w:sz w:val="28"/>
          <w:szCs w:val="28"/>
          <w:lang w:val="az-Latn-AZ"/>
        </w:rPr>
        <w:t>3. Qərar “Azərbaycan”, “Respublika”, “Xalq qəzeti”, “Bakinski raboçi” qəzetlərində və “Azərbaycan Respublikası Konstitusiya Məhkəməsinin Məlumatı”nda dərc edilsin.</w:t>
      </w:r>
    </w:p>
    <w:p w:rsidR="001F1257" w:rsidRPr="001F1257" w:rsidRDefault="001F1257" w:rsidP="001F1257">
      <w:pPr>
        <w:spacing w:after="0"/>
        <w:ind w:firstLine="567"/>
        <w:jc w:val="both"/>
        <w:rPr>
          <w:rFonts w:ascii="Times New Roman" w:hAnsi="Times New Roman"/>
          <w:sz w:val="28"/>
          <w:szCs w:val="28"/>
          <w:lang w:val="az-Latn-AZ"/>
        </w:rPr>
      </w:pPr>
      <w:r w:rsidRPr="001F1257">
        <w:rPr>
          <w:rFonts w:ascii="Times New Roman" w:hAnsi="Times New Roman"/>
          <w:sz w:val="28"/>
          <w:szCs w:val="28"/>
          <w:lang w:val="az-Latn-AZ"/>
        </w:rPr>
        <w:t>4. Qərar qətidir, heç bir orqan və ya şəxs tərəfindən ləğv edilə, dəyişdirilə və ya rəsmi təfsir edilə bilməz.</w:t>
      </w:r>
    </w:p>
    <w:p w:rsidR="001F1257" w:rsidRDefault="001F1257" w:rsidP="001F1257">
      <w:pPr>
        <w:spacing w:after="0"/>
        <w:ind w:firstLine="567"/>
        <w:jc w:val="both"/>
        <w:rPr>
          <w:rFonts w:ascii="Times New Roman" w:hAnsi="Times New Roman"/>
          <w:sz w:val="28"/>
          <w:szCs w:val="28"/>
          <w:lang w:val="az-Latn-AZ"/>
        </w:rPr>
      </w:pPr>
      <w:r w:rsidRPr="001F1257">
        <w:rPr>
          <w:rFonts w:ascii="Times New Roman" w:hAnsi="Times New Roman"/>
          <w:sz w:val="28"/>
          <w:szCs w:val="28"/>
          <w:lang w:val="az-Latn-AZ"/>
        </w:rPr>
        <w:t> </w:t>
      </w:r>
    </w:p>
    <w:p w:rsidR="00721ACF" w:rsidRPr="001F1257" w:rsidRDefault="00721ACF" w:rsidP="001F1257">
      <w:pPr>
        <w:spacing w:after="0"/>
        <w:ind w:firstLine="567"/>
        <w:jc w:val="both"/>
        <w:rPr>
          <w:rFonts w:ascii="Times New Roman" w:hAnsi="Times New Roman"/>
          <w:sz w:val="28"/>
          <w:szCs w:val="28"/>
          <w:lang w:val="az-Latn-AZ"/>
        </w:rPr>
      </w:pPr>
    </w:p>
    <w:p w:rsidR="001F1257" w:rsidRPr="001F1257" w:rsidRDefault="001F1257" w:rsidP="001F1257">
      <w:pPr>
        <w:spacing w:after="0"/>
        <w:ind w:firstLine="567"/>
        <w:jc w:val="both"/>
        <w:rPr>
          <w:rFonts w:ascii="Times New Roman" w:hAnsi="Times New Roman"/>
          <w:b/>
          <w:sz w:val="28"/>
          <w:szCs w:val="28"/>
        </w:rPr>
      </w:pPr>
      <w:r w:rsidRPr="001F1257">
        <w:rPr>
          <w:rFonts w:ascii="Times New Roman" w:hAnsi="Times New Roman"/>
          <w:b/>
          <w:sz w:val="28"/>
          <w:szCs w:val="28"/>
        </w:rPr>
        <w:t>Sədr                                                                          Fərhad Abdullayev</w:t>
      </w:r>
    </w:p>
    <w:p w:rsidR="001769DC" w:rsidRPr="001F1257" w:rsidRDefault="001769DC" w:rsidP="001F1257">
      <w:pPr>
        <w:spacing w:after="0"/>
        <w:ind w:firstLine="567"/>
        <w:jc w:val="both"/>
        <w:rPr>
          <w:rFonts w:ascii="Times New Roman" w:hAnsi="Times New Roman"/>
          <w:sz w:val="28"/>
          <w:szCs w:val="28"/>
        </w:rPr>
      </w:pPr>
    </w:p>
    <w:sectPr w:rsidR="001769DC" w:rsidRPr="001F1257" w:rsidSect="008767B2">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drawingGridHorizontalSpacing w:val="110"/>
  <w:displayHorizontalDrawingGridEvery w:val="2"/>
  <w:characterSpacingControl w:val="doNotCompress"/>
  <w:compat/>
  <w:rsids>
    <w:rsidRoot w:val="008767B2"/>
    <w:rsid w:val="00077F5B"/>
    <w:rsid w:val="001769DC"/>
    <w:rsid w:val="00194CED"/>
    <w:rsid w:val="001F1257"/>
    <w:rsid w:val="002A6A68"/>
    <w:rsid w:val="003B5F3F"/>
    <w:rsid w:val="004E7069"/>
    <w:rsid w:val="00721ACF"/>
    <w:rsid w:val="008767B2"/>
    <w:rsid w:val="009C0E24"/>
    <w:rsid w:val="00A93A4F"/>
    <w:rsid w:val="00AA2A39"/>
    <w:rsid w:val="00BA1D03"/>
    <w:rsid w:val="00BF5D14"/>
    <w:rsid w:val="00CD05E7"/>
    <w:rsid w:val="00DF0ACD"/>
    <w:rsid w:val="00EA0F3D"/>
    <w:rsid w:val="00EA19FE"/>
    <w:rsid w:val="00EF6F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19FE"/>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767B2"/>
    <w:rPr>
      <w:rFonts w:ascii="Arial" w:hAnsi="Arial" w:cs="Arial" w:hint="default"/>
      <w:color w:val="003365"/>
      <w:sz w:val="18"/>
      <w:szCs w:val="18"/>
      <w:u w:val="single"/>
    </w:rPr>
  </w:style>
  <w:style w:type="character" w:styleId="a4">
    <w:name w:val="Strong"/>
    <w:basedOn w:val="a0"/>
    <w:uiPriority w:val="22"/>
    <w:qFormat/>
    <w:rsid w:val="008767B2"/>
    <w:rPr>
      <w:b/>
      <w:bCs/>
    </w:rPr>
  </w:style>
  <w:style w:type="paragraph" w:styleId="a5">
    <w:name w:val="Normal (Web)"/>
    <w:basedOn w:val="a"/>
    <w:uiPriority w:val="99"/>
    <w:semiHidden/>
    <w:unhideWhenUsed/>
    <w:rsid w:val="008767B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tecenter">
    <w:name w:val="rtecenter"/>
    <w:basedOn w:val="a"/>
    <w:rsid w:val="008767B2"/>
    <w:pPr>
      <w:spacing w:before="100" w:beforeAutospacing="1" w:after="100" w:afterAutospacing="1" w:line="240" w:lineRule="auto"/>
      <w:jc w:val="center"/>
    </w:pPr>
    <w:rPr>
      <w:rFonts w:ascii="Times New Roman" w:eastAsia="Times New Roman" w:hAnsi="Times New Roman"/>
      <w:sz w:val="24"/>
      <w:szCs w:val="24"/>
      <w:lang w:eastAsia="ru-RU"/>
    </w:rPr>
  </w:style>
  <w:style w:type="character" w:customStyle="1" w:styleId="date-display-single">
    <w:name w:val="date-display-single"/>
    <w:basedOn w:val="a0"/>
    <w:rsid w:val="008767B2"/>
  </w:style>
  <w:style w:type="character" w:styleId="a6">
    <w:name w:val="Emphasis"/>
    <w:basedOn w:val="a0"/>
    <w:uiPriority w:val="20"/>
    <w:qFormat/>
    <w:rsid w:val="008767B2"/>
    <w:rPr>
      <w:i/>
      <w:iCs/>
    </w:rPr>
  </w:style>
</w:styles>
</file>

<file path=word/webSettings.xml><?xml version="1.0" encoding="utf-8"?>
<w:webSettings xmlns:r="http://schemas.openxmlformats.org/officeDocument/2006/relationships" xmlns:w="http://schemas.openxmlformats.org/wordprocessingml/2006/main">
  <w:divs>
    <w:div w:id="477190997">
      <w:bodyDiv w:val="1"/>
      <w:marLeft w:val="0"/>
      <w:marRight w:val="0"/>
      <w:marTop w:val="0"/>
      <w:marBottom w:val="0"/>
      <w:divBdr>
        <w:top w:val="none" w:sz="0" w:space="0" w:color="auto"/>
        <w:left w:val="none" w:sz="0" w:space="0" w:color="auto"/>
        <w:bottom w:val="none" w:sz="0" w:space="0" w:color="auto"/>
        <w:right w:val="none" w:sz="0" w:space="0" w:color="auto"/>
      </w:divBdr>
      <w:divsChild>
        <w:div w:id="978463774">
          <w:marLeft w:val="0"/>
          <w:marRight w:val="0"/>
          <w:marTop w:val="0"/>
          <w:marBottom w:val="0"/>
          <w:divBdr>
            <w:top w:val="none" w:sz="0" w:space="0" w:color="auto"/>
            <w:left w:val="none" w:sz="0" w:space="0" w:color="auto"/>
            <w:bottom w:val="none" w:sz="0" w:space="0" w:color="auto"/>
            <w:right w:val="none" w:sz="0" w:space="0" w:color="auto"/>
          </w:divBdr>
          <w:divsChild>
            <w:div w:id="1957522831">
              <w:marLeft w:val="0"/>
              <w:marRight w:val="0"/>
              <w:marTop w:val="225"/>
              <w:marBottom w:val="0"/>
              <w:divBdr>
                <w:top w:val="none" w:sz="0" w:space="0" w:color="auto"/>
                <w:left w:val="none" w:sz="0" w:space="0" w:color="auto"/>
                <w:bottom w:val="none" w:sz="0" w:space="0" w:color="auto"/>
                <w:right w:val="none" w:sz="0" w:space="0" w:color="auto"/>
              </w:divBdr>
              <w:divsChild>
                <w:div w:id="1161502502">
                  <w:marLeft w:val="0"/>
                  <w:marRight w:val="0"/>
                  <w:marTop w:val="0"/>
                  <w:marBottom w:val="0"/>
                  <w:divBdr>
                    <w:top w:val="none" w:sz="0" w:space="0" w:color="auto"/>
                    <w:left w:val="none" w:sz="0" w:space="0" w:color="auto"/>
                    <w:bottom w:val="none" w:sz="0" w:space="0" w:color="auto"/>
                    <w:right w:val="single" w:sz="6" w:space="6" w:color="134371"/>
                  </w:divBdr>
                  <w:divsChild>
                    <w:div w:id="139469371">
                      <w:marLeft w:val="45"/>
                      <w:marRight w:val="0"/>
                      <w:marTop w:val="0"/>
                      <w:marBottom w:val="0"/>
                      <w:divBdr>
                        <w:top w:val="none" w:sz="0" w:space="0" w:color="auto"/>
                        <w:left w:val="none" w:sz="0" w:space="0" w:color="auto"/>
                        <w:bottom w:val="none" w:sz="0" w:space="0" w:color="auto"/>
                        <w:right w:val="none" w:sz="0" w:space="0" w:color="auto"/>
                      </w:divBdr>
                      <w:divsChild>
                        <w:div w:id="137693281">
                          <w:marLeft w:val="0"/>
                          <w:marRight w:val="0"/>
                          <w:marTop w:val="0"/>
                          <w:marBottom w:val="150"/>
                          <w:divBdr>
                            <w:top w:val="none" w:sz="0" w:space="0" w:color="auto"/>
                            <w:left w:val="none" w:sz="0" w:space="0" w:color="auto"/>
                            <w:bottom w:val="none" w:sz="0" w:space="0" w:color="auto"/>
                            <w:right w:val="none" w:sz="0" w:space="0" w:color="auto"/>
                          </w:divBdr>
                        </w:div>
                        <w:div w:id="2040399586">
                          <w:marLeft w:val="0"/>
                          <w:marRight w:val="0"/>
                          <w:marTop w:val="0"/>
                          <w:marBottom w:val="300"/>
                          <w:divBdr>
                            <w:top w:val="none" w:sz="0" w:space="0" w:color="auto"/>
                            <w:left w:val="none" w:sz="0" w:space="0" w:color="auto"/>
                            <w:bottom w:val="none" w:sz="0" w:space="0" w:color="auto"/>
                            <w:right w:val="none" w:sz="0" w:space="0" w:color="auto"/>
                          </w:divBdr>
                          <w:divsChild>
                            <w:div w:id="372075650">
                              <w:marLeft w:val="0"/>
                              <w:marRight w:val="0"/>
                              <w:marTop w:val="0"/>
                              <w:marBottom w:val="0"/>
                              <w:divBdr>
                                <w:top w:val="none" w:sz="0" w:space="0" w:color="auto"/>
                                <w:left w:val="none" w:sz="0" w:space="0" w:color="auto"/>
                                <w:bottom w:val="none" w:sz="0" w:space="0" w:color="auto"/>
                                <w:right w:val="none" w:sz="0" w:space="0" w:color="auto"/>
                              </w:divBdr>
                              <w:divsChild>
                                <w:div w:id="724909261">
                                  <w:marLeft w:val="0"/>
                                  <w:marRight w:val="0"/>
                                  <w:marTop w:val="0"/>
                                  <w:marBottom w:val="0"/>
                                  <w:divBdr>
                                    <w:top w:val="none" w:sz="0" w:space="0" w:color="auto"/>
                                    <w:left w:val="none" w:sz="0" w:space="0" w:color="auto"/>
                                    <w:bottom w:val="none" w:sz="0" w:space="0" w:color="auto"/>
                                    <w:right w:val="none" w:sz="0" w:space="0" w:color="auto"/>
                                  </w:divBdr>
                                  <w:divsChild>
                                    <w:div w:id="25313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937600">
                              <w:marLeft w:val="0"/>
                              <w:marRight w:val="0"/>
                              <w:marTop w:val="0"/>
                              <w:marBottom w:val="0"/>
                              <w:divBdr>
                                <w:top w:val="none" w:sz="0" w:space="0" w:color="auto"/>
                                <w:left w:val="none" w:sz="0" w:space="0" w:color="auto"/>
                                <w:bottom w:val="none" w:sz="0" w:space="0" w:color="auto"/>
                                <w:right w:val="none" w:sz="0" w:space="0" w:color="auto"/>
                              </w:divBdr>
                              <w:divsChild>
                                <w:div w:id="1837457580">
                                  <w:marLeft w:val="0"/>
                                  <w:marRight w:val="0"/>
                                  <w:marTop w:val="0"/>
                                  <w:marBottom w:val="0"/>
                                  <w:divBdr>
                                    <w:top w:val="none" w:sz="0" w:space="0" w:color="auto"/>
                                    <w:left w:val="none" w:sz="0" w:space="0" w:color="auto"/>
                                    <w:bottom w:val="none" w:sz="0" w:space="0" w:color="auto"/>
                                    <w:right w:val="none" w:sz="0" w:space="0" w:color="auto"/>
                                  </w:divBdr>
                                  <w:divsChild>
                                    <w:div w:id="30889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409916">
                              <w:marLeft w:val="0"/>
                              <w:marRight w:val="0"/>
                              <w:marTop w:val="0"/>
                              <w:marBottom w:val="0"/>
                              <w:divBdr>
                                <w:top w:val="none" w:sz="0" w:space="0" w:color="auto"/>
                                <w:left w:val="none" w:sz="0" w:space="0" w:color="auto"/>
                                <w:bottom w:val="none" w:sz="0" w:space="0" w:color="auto"/>
                                <w:right w:val="none" w:sz="0" w:space="0" w:color="auto"/>
                              </w:divBdr>
                              <w:divsChild>
                                <w:div w:id="1943226532">
                                  <w:marLeft w:val="0"/>
                                  <w:marRight w:val="0"/>
                                  <w:marTop w:val="0"/>
                                  <w:marBottom w:val="0"/>
                                  <w:divBdr>
                                    <w:top w:val="none" w:sz="0" w:space="0" w:color="auto"/>
                                    <w:left w:val="none" w:sz="0" w:space="0" w:color="auto"/>
                                    <w:bottom w:val="none" w:sz="0" w:space="0" w:color="auto"/>
                                    <w:right w:val="none" w:sz="0" w:space="0" w:color="auto"/>
                                  </w:divBdr>
                                  <w:divsChild>
                                    <w:div w:id="192403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936546">
                          <w:marLeft w:val="0"/>
                          <w:marRight w:val="0"/>
                          <w:marTop w:val="150"/>
                          <w:marBottom w:val="45"/>
                          <w:divBdr>
                            <w:top w:val="none" w:sz="0" w:space="0" w:color="auto"/>
                            <w:left w:val="none" w:sz="0" w:space="0" w:color="auto"/>
                            <w:bottom w:val="none" w:sz="0" w:space="0" w:color="auto"/>
                            <w:right w:val="none" w:sz="0" w:space="0" w:color="auto"/>
                          </w:divBdr>
                        </w:div>
                      </w:divsChild>
                    </w:div>
                  </w:divsChild>
                </w:div>
              </w:divsChild>
            </w:div>
          </w:divsChild>
        </w:div>
      </w:divsChild>
    </w:div>
    <w:div w:id="1361323658">
      <w:bodyDiv w:val="1"/>
      <w:marLeft w:val="0"/>
      <w:marRight w:val="0"/>
      <w:marTop w:val="0"/>
      <w:marBottom w:val="0"/>
      <w:divBdr>
        <w:top w:val="none" w:sz="0" w:space="0" w:color="auto"/>
        <w:left w:val="none" w:sz="0" w:space="0" w:color="auto"/>
        <w:bottom w:val="none" w:sz="0" w:space="0" w:color="auto"/>
        <w:right w:val="none" w:sz="0" w:space="0" w:color="auto"/>
      </w:divBdr>
      <w:divsChild>
        <w:div w:id="764155841">
          <w:marLeft w:val="0"/>
          <w:marRight w:val="0"/>
          <w:marTop w:val="0"/>
          <w:marBottom w:val="0"/>
          <w:divBdr>
            <w:top w:val="none" w:sz="0" w:space="0" w:color="auto"/>
            <w:left w:val="none" w:sz="0" w:space="0" w:color="auto"/>
            <w:bottom w:val="none" w:sz="0" w:space="0" w:color="auto"/>
            <w:right w:val="none" w:sz="0" w:space="0" w:color="auto"/>
          </w:divBdr>
          <w:divsChild>
            <w:div w:id="467162423">
              <w:marLeft w:val="0"/>
              <w:marRight w:val="0"/>
              <w:marTop w:val="225"/>
              <w:marBottom w:val="0"/>
              <w:divBdr>
                <w:top w:val="none" w:sz="0" w:space="0" w:color="auto"/>
                <w:left w:val="none" w:sz="0" w:space="0" w:color="auto"/>
                <w:bottom w:val="none" w:sz="0" w:space="0" w:color="auto"/>
                <w:right w:val="none" w:sz="0" w:space="0" w:color="auto"/>
              </w:divBdr>
              <w:divsChild>
                <w:div w:id="595870165">
                  <w:marLeft w:val="0"/>
                  <w:marRight w:val="0"/>
                  <w:marTop w:val="0"/>
                  <w:marBottom w:val="0"/>
                  <w:divBdr>
                    <w:top w:val="none" w:sz="0" w:space="0" w:color="auto"/>
                    <w:left w:val="none" w:sz="0" w:space="0" w:color="auto"/>
                    <w:bottom w:val="none" w:sz="0" w:space="0" w:color="auto"/>
                    <w:right w:val="single" w:sz="6" w:space="6" w:color="134371"/>
                  </w:divBdr>
                  <w:divsChild>
                    <w:div w:id="2127381006">
                      <w:marLeft w:val="45"/>
                      <w:marRight w:val="0"/>
                      <w:marTop w:val="0"/>
                      <w:marBottom w:val="0"/>
                      <w:divBdr>
                        <w:top w:val="none" w:sz="0" w:space="0" w:color="auto"/>
                        <w:left w:val="none" w:sz="0" w:space="0" w:color="auto"/>
                        <w:bottom w:val="none" w:sz="0" w:space="0" w:color="auto"/>
                        <w:right w:val="none" w:sz="0" w:space="0" w:color="auto"/>
                      </w:divBdr>
                      <w:divsChild>
                        <w:div w:id="2023163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2070808928">
      <w:bodyDiv w:val="1"/>
      <w:marLeft w:val="0"/>
      <w:marRight w:val="0"/>
      <w:marTop w:val="0"/>
      <w:marBottom w:val="0"/>
      <w:divBdr>
        <w:top w:val="none" w:sz="0" w:space="0" w:color="auto"/>
        <w:left w:val="none" w:sz="0" w:space="0" w:color="auto"/>
        <w:bottom w:val="none" w:sz="0" w:space="0" w:color="auto"/>
        <w:right w:val="none" w:sz="0" w:space="0" w:color="auto"/>
      </w:divBdr>
      <w:divsChild>
        <w:div w:id="653491862">
          <w:marLeft w:val="0"/>
          <w:marRight w:val="0"/>
          <w:marTop w:val="0"/>
          <w:marBottom w:val="0"/>
          <w:divBdr>
            <w:top w:val="none" w:sz="0" w:space="0" w:color="auto"/>
            <w:left w:val="none" w:sz="0" w:space="0" w:color="auto"/>
            <w:bottom w:val="none" w:sz="0" w:space="0" w:color="auto"/>
            <w:right w:val="none" w:sz="0" w:space="0" w:color="auto"/>
          </w:divBdr>
          <w:divsChild>
            <w:div w:id="569119813">
              <w:marLeft w:val="0"/>
              <w:marRight w:val="0"/>
              <w:marTop w:val="225"/>
              <w:marBottom w:val="0"/>
              <w:divBdr>
                <w:top w:val="none" w:sz="0" w:space="0" w:color="auto"/>
                <w:left w:val="none" w:sz="0" w:space="0" w:color="auto"/>
                <w:bottom w:val="none" w:sz="0" w:space="0" w:color="auto"/>
                <w:right w:val="none" w:sz="0" w:space="0" w:color="auto"/>
              </w:divBdr>
              <w:divsChild>
                <w:div w:id="951782588">
                  <w:marLeft w:val="0"/>
                  <w:marRight w:val="0"/>
                  <w:marTop w:val="0"/>
                  <w:marBottom w:val="0"/>
                  <w:divBdr>
                    <w:top w:val="none" w:sz="0" w:space="0" w:color="auto"/>
                    <w:left w:val="none" w:sz="0" w:space="0" w:color="auto"/>
                    <w:bottom w:val="none" w:sz="0" w:space="0" w:color="auto"/>
                    <w:right w:val="single" w:sz="6" w:space="6" w:color="134371"/>
                  </w:divBdr>
                  <w:divsChild>
                    <w:div w:id="645671904">
                      <w:marLeft w:val="45"/>
                      <w:marRight w:val="0"/>
                      <w:marTop w:val="0"/>
                      <w:marBottom w:val="0"/>
                      <w:divBdr>
                        <w:top w:val="none" w:sz="0" w:space="0" w:color="auto"/>
                        <w:left w:val="none" w:sz="0" w:space="0" w:color="auto"/>
                        <w:bottom w:val="none" w:sz="0" w:space="0" w:color="auto"/>
                        <w:right w:val="none" w:sz="0" w:space="0" w:color="auto"/>
                      </w:divBdr>
                      <w:divsChild>
                        <w:div w:id="42588425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2437</Words>
  <Characters>13896</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anar.h</dc:creator>
  <cp:lastModifiedBy>Anar_H</cp:lastModifiedBy>
  <cp:revision>2</cp:revision>
  <dcterms:created xsi:type="dcterms:W3CDTF">2019-08-29T06:22:00Z</dcterms:created>
  <dcterms:modified xsi:type="dcterms:W3CDTF">2019-08-29T06:22:00Z</dcterms:modified>
</cp:coreProperties>
</file>